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F459" w14:textId="77777777" w:rsidR="00E01C99" w:rsidRPr="00B25184" w:rsidRDefault="00E01C99" w:rsidP="00933956">
      <w:pPr>
        <w:widowControl w:val="0"/>
        <w:autoSpaceDE w:val="0"/>
        <w:autoSpaceDN w:val="0"/>
        <w:adjustRightInd w:val="0"/>
        <w:spacing w:before="67" w:line="276" w:lineRule="auto"/>
        <w:ind w:right="92"/>
        <w:jc w:val="center"/>
        <w:rPr>
          <w:rFonts w:ascii="Sylfaen" w:hAnsi="Sylfaen" w:cs="AcadNusx"/>
          <w:lang w:val="ka-GE"/>
        </w:rPr>
      </w:pPr>
    </w:p>
    <w:p w14:paraId="72B3B599" w14:textId="22494869" w:rsidR="00E01C99" w:rsidRPr="00B25184" w:rsidRDefault="1E547F20" w:rsidP="5C4B95DE">
      <w:pPr>
        <w:jc w:val="center"/>
        <w:rPr>
          <w:rFonts w:ascii="Sylfaen" w:hAnsi="Sylfaen"/>
          <w:lang w:val="ka-GE"/>
        </w:rPr>
      </w:pPr>
      <w:r w:rsidRPr="00B25184">
        <w:rPr>
          <w:rFonts w:ascii="Sylfaen" w:hAnsi="Sylfaen"/>
          <w:lang w:val="ka-GE"/>
        </w:rPr>
        <w:t>ივანე ჯავახიშვილის სახელობის თბილისის სახელმწიფო უნივერსიტეტი</w:t>
      </w:r>
    </w:p>
    <w:p w14:paraId="1145DC2F" w14:textId="6B13DB4E" w:rsidR="00E01C99" w:rsidRDefault="1E547F20" w:rsidP="5C4B95DE">
      <w:pPr>
        <w:jc w:val="center"/>
        <w:rPr>
          <w:rFonts w:ascii="Sylfaen" w:hAnsi="Sylfaen"/>
          <w:lang w:val="ka-GE"/>
        </w:rPr>
      </w:pPr>
      <w:r w:rsidRPr="00B25184">
        <w:rPr>
          <w:rFonts w:ascii="Sylfaen" w:hAnsi="Sylfaen"/>
          <w:lang w:val="ka-GE"/>
        </w:rPr>
        <w:t>სოციალურ და პოლიტიკურ მეცნიერებათა ფაკულტეტი</w:t>
      </w:r>
    </w:p>
    <w:p w14:paraId="7D3A6630" w14:textId="36693205" w:rsidR="004544C6" w:rsidRPr="00B25184" w:rsidRDefault="004544C6" w:rsidP="5C4B95D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მეცნიერების დეპარტამენტი</w:t>
      </w:r>
    </w:p>
    <w:p w14:paraId="401CAD8C" w14:textId="77777777" w:rsidR="00E01C99" w:rsidRPr="00B25184" w:rsidRDefault="00E01C99" w:rsidP="00933956">
      <w:pPr>
        <w:jc w:val="center"/>
        <w:rPr>
          <w:rFonts w:ascii="Sylfaen" w:hAnsi="Sylfaen"/>
          <w:lang w:val="ka-GE"/>
        </w:rPr>
      </w:pPr>
    </w:p>
    <w:p w14:paraId="4DF5D9CC" w14:textId="7644B3D5" w:rsidR="00E01C99" w:rsidRPr="00B25184" w:rsidRDefault="466CD072" w:rsidP="00933956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bookmarkStart w:id="0" w:name="_Hlk168989950"/>
      <w:r w:rsidRPr="52DE010B">
        <w:rPr>
          <w:rFonts w:ascii="Sylfaen" w:hAnsi="Sylfaen"/>
          <w:b/>
          <w:bCs/>
          <w:lang w:val="ka-GE"/>
        </w:rPr>
        <w:t xml:space="preserve"> </w:t>
      </w:r>
      <w:bookmarkEnd w:id="0"/>
      <w:r w:rsidR="004544C6" w:rsidRPr="004544C6">
        <w:rPr>
          <w:rFonts w:ascii="Sylfaen" w:hAnsi="Sylfaen"/>
          <w:b/>
          <w:bCs/>
          <w:lang w:val="ka-GE"/>
        </w:rPr>
        <w:t>1921 წლის 21 თებერვლის საქართველოს პირველი კონსტიტუციის 105-ე წლისთავ</w:t>
      </w:r>
      <w:r w:rsidR="004544C6">
        <w:rPr>
          <w:rFonts w:ascii="Sylfaen" w:hAnsi="Sylfaen"/>
          <w:b/>
          <w:bCs/>
          <w:lang w:val="ka-GE"/>
        </w:rPr>
        <w:t xml:space="preserve">ისადმი მიძღვნილი </w:t>
      </w:r>
      <w:r w:rsidR="1E547F20" w:rsidRPr="52DE010B">
        <w:rPr>
          <w:rFonts w:ascii="Sylfaen" w:hAnsi="Sylfaen"/>
          <w:b/>
          <w:bCs/>
          <w:lang w:val="ka-GE"/>
        </w:rPr>
        <w:t>სამეცნიერო კონფერენცია</w:t>
      </w:r>
    </w:p>
    <w:p w14:paraId="42DB45EC" w14:textId="1BDD459B" w:rsidR="5C4B95DE" w:rsidRPr="00ED75B0" w:rsidRDefault="004544C6" w:rsidP="5C4B95DE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4544C6">
        <w:rPr>
          <w:rFonts w:ascii="Sylfaen" w:hAnsi="Sylfaen"/>
          <w:b/>
          <w:bCs/>
          <w:sz w:val="24"/>
          <w:szCs w:val="24"/>
          <w:lang w:val="ka-GE"/>
        </w:rPr>
        <w:t>„ერი</w:t>
      </w:r>
      <w:r>
        <w:rPr>
          <w:rFonts w:ascii="Sylfaen" w:hAnsi="Sylfaen"/>
          <w:b/>
          <w:bCs/>
          <w:sz w:val="24"/>
          <w:szCs w:val="24"/>
          <w:lang w:val="ka-GE"/>
        </w:rPr>
        <w:t>-</w:t>
      </w:r>
      <w:r w:rsidRPr="004544C6">
        <w:rPr>
          <w:rFonts w:ascii="Sylfaen" w:hAnsi="Sylfaen"/>
          <w:b/>
          <w:bCs/>
          <w:sz w:val="24"/>
          <w:szCs w:val="24"/>
          <w:lang w:val="ka-GE"/>
        </w:rPr>
        <w:t>სახელმწიფოს სათავეებთან საქართველოში“</w:t>
      </w:r>
    </w:p>
    <w:p w14:paraId="5A72F47B" w14:textId="77777777" w:rsidR="004544C6" w:rsidRDefault="004544C6" w:rsidP="00B25184">
      <w:pPr>
        <w:widowControl w:val="0"/>
        <w:autoSpaceDE w:val="0"/>
        <w:autoSpaceDN w:val="0"/>
        <w:adjustRightInd w:val="0"/>
        <w:spacing w:before="12" w:line="276" w:lineRule="auto"/>
        <w:jc w:val="center"/>
        <w:rPr>
          <w:rFonts w:ascii="Sylfaen" w:hAnsi="Sylfaen"/>
          <w:b/>
          <w:bCs/>
          <w:lang w:val="ka-GE"/>
        </w:rPr>
      </w:pPr>
    </w:p>
    <w:p w14:paraId="62337B18" w14:textId="2B1B8967" w:rsidR="00E01C99" w:rsidRPr="00B25184" w:rsidRDefault="1E547F20" w:rsidP="00B25184">
      <w:pPr>
        <w:widowControl w:val="0"/>
        <w:autoSpaceDE w:val="0"/>
        <w:autoSpaceDN w:val="0"/>
        <w:adjustRightInd w:val="0"/>
        <w:spacing w:before="12" w:line="276" w:lineRule="auto"/>
        <w:jc w:val="center"/>
        <w:rPr>
          <w:rFonts w:ascii="Sylfaen" w:hAnsi="Sylfaen"/>
          <w:b/>
          <w:bCs/>
          <w:lang w:val="ka-GE"/>
        </w:rPr>
      </w:pPr>
      <w:r w:rsidRPr="00B25184">
        <w:rPr>
          <w:rFonts w:ascii="Sylfaen" w:hAnsi="Sylfaen"/>
          <w:b/>
          <w:bCs/>
          <w:lang w:val="ka-GE"/>
        </w:rPr>
        <w:t>პ რ ო გ რ ა მ ა</w:t>
      </w:r>
    </w:p>
    <w:p w14:paraId="0367CBC2" w14:textId="77777777" w:rsidR="00E01C99" w:rsidRPr="00ED75B0" w:rsidRDefault="00E01C99" w:rsidP="00B25184">
      <w:pPr>
        <w:widowControl w:val="0"/>
        <w:autoSpaceDE w:val="0"/>
        <w:autoSpaceDN w:val="0"/>
        <w:adjustRightInd w:val="0"/>
        <w:spacing w:before="12" w:line="276" w:lineRule="auto"/>
        <w:jc w:val="center"/>
        <w:rPr>
          <w:rFonts w:ascii="Sylfaen" w:hAnsi="Sylfaen" w:cs="AcadNusx"/>
          <w:lang w:val="ka-GE"/>
        </w:rPr>
      </w:pPr>
    </w:p>
    <w:p w14:paraId="40009476" w14:textId="58F8D385" w:rsidR="00E01C99" w:rsidRPr="00ED75B0" w:rsidRDefault="009A7A7F" w:rsidP="0093395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Sylfaen" w:hAnsi="Sylfaen"/>
          <w:lang w:val="ka-GE"/>
        </w:rPr>
      </w:pPr>
      <w:r w:rsidRPr="00ED75B0">
        <w:rPr>
          <w:rFonts w:ascii="Sylfaen" w:hAnsi="Sylfaen" w:cs="AcadNusx"/>
          <w:noProof/>
          <w:lang w:val="ka-GE"/>
        </w:rPr>
        <w:drawing>
          <wp:inline distT="0" distB="0" distL="0" distR="0" wp14:anchorId="3347DAA6" wp14:editId="7443F37D">
            <wp:extent cx="1345721" cy="1331363"/>
            <wp:effectExtent l="0" t="0" r="6985" b="2540"/>
            <wp:docPr id="19241514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43" cy="134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0B3D2" w14:textId="77777777" w:rsidR="00E01C99" w:rsidRPr="00ED75B0" w:rsidRDefault="00E01C99" w:rsidP="00933956">
      <w:pPr>
        <w:widowControl w:val="0"/>
        <w:autoSpaceDE w:val="0"/>
        <w:autoSpaceDN w:val="0"/>
        <w:adjustRightInd w:val="0"/>
        <w:spacing w:line="276" w:lineRule="auto"/>
        <w:rPr>
          <w:rFonts w:ascii="Sylfaen" w:hAnsi="Sylfaen"/>
          <w:lang w:val="ka-GE"/>
        </w:rPr>
      </w:pPr>
    </w:p>
    <w:p w14:paraId="02B21461" w14:textId="37C960A8" w:rsidR="00E01C99" w:rsidRPr="00ED75B0" w:rsidRDefault="004544C6" w:rsidP="0093395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 მარტი</w:t>
      </w:r>
      <w:r w:rsidR="00E01C99" w:rsidRPr="00ED75B0">
        <w:rPr>
          <w:rFonts w:ascii="Sylfaen" w:hAnsi="Sylfaen"/>
          <w:lang w:val="ka-GE"/>
        </w:rPr>
        <w:t>, 202</w:t>
      </w:r>
      <w:r>
        <w:rPr>
          <w:rFonts w:ascii="Sylfaen" w:hAnsi="Sylfaen"/>
          <w:lang w:val="ka-GE"/>
        </w:rPr>
        <w:t>6</w:t>
      </w:r>
    </w:p>
    <w:p w14:paraId="04C47BEC" w14:textId="5FF81920" w:rsidR="009A7A7F" w:rsidRPr="00ED75B0" w:rsidRDefault="00926243" w:rsidP="00933956">
      <w:pPr>
        <w:jc w:val="center"/>
        <w:rPr>
          <w:rFonts w:ascii="Sylfaen" w:hAnsi="Sylfaen"/>
          <w:lang w:val="ka-GE"/>
        </w:rPr>
      </w:pPr>
      <w:r w:rsidRPr="00ED75B0">
        <w:rPr>
          <w:rFonts w:ascii="Sylfaen" w:hAnsi="Sylfaen"/>
          <w:lang w:val="ka-GE"/>
        </w:rPr>
        <w:t>თბილისი</w:t>
      </w:r>
    </w:p>
    <w:p w14:paraId="32FEEBCB" w14:textId="77777777" w:rsidR="004544C6" w:rsidRDefault="004544C6">
      <w:pPr>
        <w:rPr>
          <w:rFonts w:ascii="Sylfaen" w:hAnsi="Sylfaen" w:cs="AcadNusx"/>
          <w:sz w:val="20"/>
          <w:szCs w:val="20"/>
          <w:lang w:val="ka-GE"/>
        </w:rPr>
      </w:pPr>
      <w:bookmarkStart w:id="1" w:name="_Hlk106020449"/>
      <w:r>
        <w:rPr>
          <w:rFonts w:ascii="Sylfaen" w:hAnsi="Sylfaen" w:cs="AcadNusx"/>
          <w:sz w:val="20"/>
          <w:szCs w:val="20"/>
          <w:lang w:val="ka-GE"/>
        </w:rPr>
        <w:br w:type="page"/>
      </w:r>
    </w:p>
    <w:bookmarkEnd w:id="1"/>
    <w:p w14:paraId="676247DC" w14:textId="41AD2970" w:rsidR="00E01C99" w:rsidRPr="008A322D" w:rsidRDefault="00E01C99" w:rsidP="00933956">
      <w:pPr>
        <w:widowControl w:val="0"/>
        <w:autoSpaceDE w:val="0"/>
        <w:autoSpaceDN w:val="0"/>
        <w:adjustRightInd w:val="0"/>
        <w:spacing w:before="34" w:line="276" w:lineRule="auto"/>
        <w:rPr>
          <w:rFonts w:ascii="Sylfaen" w:hAnsi="Sylfaen"/>
          <w:sz w:val="20"/>
          <w:szCs w:val="20"/>
          <w:lang w:val="ka-GE"/>
        </w:rPr>
        <w:sectPr w:rsidR="00E01C99" w:rsidRPr="008A322D" w:rsidSect="00E01C99">
          <w:footerReference w:type="default" r:id="rId8"/>
          <w:pgSz w:w="8400" w:h="11920"/>
          <w:pgMar w:top="1060" w:right="920" w:bottom="280" w:left="880" w:header="720" w:footer="720" w:gutter="0"/>
          <w:cols w:space="720" w:equalWidth="0">
            <w:col w:w="6600"/>
          </w:cols>
          <w:noEndnote/>
          <w:titlePg/>
          <w:docGrid w:linePitch="299"/>
        </w:sectPr>
      </w:pPr>
    </w:p>
    <w:p w14:paraId="7CA8C827" w14:textId="7DE573AF" w:rsidR="00E01C99" w:rsidRPr="008A322D" w:rsidRDefault="007E1E87" w:rsidP="00ED75B0">
      <w:pPr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8A322D">
        <w:rPr>
          <w:rFonts w:ascii="Sylfaen" w:hAnsi="Sylfaen"/>
          <w:b/>
          <w:bCs/>
          <w:sz w:val="20"/>
          <w:szCs w:val="20"/>
          <w:lang w:val="ka-GE"/>
        </w:rPr>
        <w:lastRenderedPageBreak/>
        <w:t>პროგრამა</w:t>
      </w:r>
    </w:p>
    <w:p w14:paraId="1E6F934B" w14:textId="74A74E57" w:rsidR="004544C6" w:rsidRDefault="000D6269" w:rsidP="004544C6">
      <w:pPr>
        <w:widowControl w:val="0"/>
        <w:autoSpaceDE w:val="0"/>
        <w:autoSpaceDN w:val="0"/>
        <w:adjustRightInd w:val="0"/>
        <w:spacing w:before="10" w:line="276" w:lineRule="auto"/>
        <w:rPr>
          <w:rFonts w:ascii="Sylfaen" w:hAnsi="Sylfaen" w:cs="AcadNusx"/>
          <w:b/>
          <w:bCs/>
          <w:spacing w:val="-1"/>
          <w:sz w:val="20"/>
          <w:szCs w:val="20"/>
          <w:lang w:val="ka-GE"/>
        </w:rPr>
      </w:pPr>
      <w:r w:rsidRPr="008A322D">
        <w:rPr>
          <w:rFonts w:ascii="Sylfaen" w:hAnsi="Sylfaen" w:cs="AcadNusx"/>
          <w:b/>
          <w:bCs/>
          <w:spacing w:val="1"/>
          <w:sz w:val="20"/>
          <w:szCs w:val="20"/>
          <w:lang w:val="ka-GE"/>
        </w:rPr>
        <w:t>1</w:t>
      </w:r>
      <w:r w:rsidR="004544C6">
        <w:rPr>
          <w:rFonts w:ascii="Sylfaen" w:hAnsi="Sylfaen" w:cs="AcadNusx"/>
          <w:b/>
          <w:bCs/>
          <w:spacing w:val="1"/>
          <w:sz w:val="20"/>
          <w:szCs w:val="20"/>
          <w:lang w:val="ka-GE"/>
        </w:rPr>
        <w:t>1</w:t>
      </w:r>
      <w:r w:rsidR="004544C6">
        <w:rPr>
          <w:rFonts w:ascii="Sylfaen" w:hAnsi="Sylfaen" w:cs="AcadNusx"/>
          <w:b/>
          <w:bCs/>
          <w:sz w:val="20"/>
          <w:szCs w:val="20"/>
          <w:lang w:val="ka-GE"/>
        </w:rPr>
        <w:t>:</w:t>
      </w:r>
      <w:r w:rsidR="00E01C99" w:rsidRPr="008A322D">
        <w:rPr>
          <w:rFonts w:ascii="Sylfaen" w:hAnsi="Sylfaen" w:cs="AcadNusx"/>
          <w:b/>
          <w:bCs/>
          <w:spacing w:val="1"/>
          <w:sz w:val="20"/>
          <w:szCs w:val="20"/>
          <w:lang w:val="ka-GE"/>
        </w:rPr>
        <w:t>0</w:t>
      </w:r>
      <w:r w:rsidR="00E01C99" w:rsidRPr="008A322D">
        <w:rPr>
          <w:rFonts w:ascii="Sylfaen" w:hAnsi="Sylfaen" w:cs="AcadNusx"/>
          <w:b/>
          <w:bCs/>
          <w:sz w:val="20"/>
          <w:szCs w:val="20"/>
          <w:lang w:val="ka-GE"/>
        </w:rPr>
        <w:t>0</w:t>
      </w:r>
      <w:r w:rsidR="00E01C99" w:rsidRPr="008A322D">
        <w:rPr>
          <w:rFonts w:ascii="Sylfaen" w:hAnsi="Sylfaen" w:cs="AcadNusx"/>
          <w:b/>
          <w:bCs/>
          <w:spacing w:val="-4"/>
          <w:sz w:val="20"/>
          <w:szCs w:val="20"/>
          <w:lang w:val="ka-GE"/>
        </w:rPr>
        <w:t xml:space="preserve"> </w:t>
      </w:r>
      <w:r w:rsidR="007E1E87" w:rsidRPr="008A322D">
        <w:rPr>
          <w:rFonts w:ascii="Sylfaen" w:hAnsi="Sylfaen" w:cs="AcadNusx"/>
          <w:b/>
          <w:bCs/>
          <w:sz w:val="20"/>
          <w:szCs w:val="20"/>
          <w:lang w:val="ka-GE"/>
        </w:rPr>
        <w:t>კონფერენციის</w:t>
      </w:r>
      <w:r w:rsidR="00E01C99" w:rsidRPr="008A322D">
        <w:rPr>
          <w:rFonts w:ascii="Sylfaen" w:hAnsi="Sylfaen" w:cs="AcadNusx"/>
          <w:b/>
          <w:bCs/>
          <w:spacing w:val="-14"/>
          <w:sz w:val="20"/>
          <w:szCs w:val="20"/>
          <w:lang w:val="ka-GE"/>
        </w:rPr>
        <w:t xml:space="preserve"> </w:t>
      </w:r>
      <w:r w:rsidR="007E1E87" w:rsidRPr="008A322D">
        <w:rPr>
          <w:rFonts w:ascii="Sylfaen" w:hAnsi="Sylfaen" w:cs="AcadNusx"/>
          <w:b/>
          <w:bCs/>
          <w:spacing w:val="-1"/>
          <w:sz w:val="20"/>
          <w:szCs w:val="20"/>
          <w:lang w:val="ka-GE"/>
        </w:rPr>
        <w:t>გახსნა</w:t>
      </w:r>
    </w:p>
    <w:p w14:paraId="2E1E7F28" w14:textId="3753A1B6" w:rsidR="004544C6" w:rsidRPr="008A322D" w:rsidRDefault="004544C6" w:rsidP="004544C6">
      <w:pPr>
        <w:widowControl w:val="0"/>
        <w:autoSpaceDE w:val="0"/>
        <w:autoSpaceDN w:val="0"/>
        <w:adjustRightInd w:val="0"/>
        <w:spacing w:before="10" w:line="276" w:lineRule="auto"/>
        <w:rPr>
          <w:rFonts w:ascii="Sylfaen" w:hAnsi="Sylfaen" w:cs="AcadNusx"/>
          <w:sz w:val="20"/>
          <w:szCs w:val="20"/>
          <w:lang w:val="ka-GE"/>
        </w:rPr>
      </w:pPr>
      <w:r w:rsidRPr="008A322D">
        <w:rPr>
          <w:rFonts w:ascii="Sylfaen" w:hAnsi="Sylfaen" w:cs="AcadNusx"/>
          <w:sz w:val="20"/>
          <w:szCs w:val="20"/>
          <w:lang w:val="ka-GE"/>
        </w:rPr>
        <w:t>თსუ I კორპუსი, აუდიტორია #</w:t>
      </w:r>
      <w:r>
        <w:rPr>
          <w:rFonts w:ascii="Sylfaen" w:hAnsi="Sylfaen" w:cs="AcadNusx"/>
          <w:sz w:val="20"/>
          <w:szCs w:val="20"/>
          <w:lang w:val="ka-GE"/>
        </w:rPr>
        <w:t>01</w:t>
      </w:r>
    </w:p>
    <w:p w14:paraId="7202EB1B" w14:textId="6300F8BF" w:rsidR="00E01C99" w:rsidRPr="008A322D" w:rsidRDefault="00E01C99" w:rsidP="00933956">
      <w:pPr>
        <w:widowControl w:val="0"/>
        <w:autoSpaceDE w:val="0"/>
        <w:autoSpaceDN w:val="0"/>
        <w:adjustRightInd w:val="0"/>
        <w:spacing w:line="276" w:lineRule="auto"/>
        <w:ind w:right="3422"/>
        <w:jc w:val="both"/>
        <w:rPr>
          <w:rFonts w:ascii="Sylfaen" w:hAnsi="Sylfaen" w:cs="AcadNusx"/>
          <w:sz w:val="20"/>
          <w:szCs w:val="20"/>
          <w:lang w:val="ka-GE"/>
        </w:rPr>
      </w:pPr>
    </w:p>
    <w:p w14:paraId="7E7E901F" w14:textId="6C1BDF49" w:rsidR="007A657B" w:rsidRPr="008A322D" w:rsidRDefault="00E01C99" w:rsidP="007A657B">
      <w:pPr>
        <w:widowControl w:val="0"/>
        <w:autoSpaceDE w:val="0"/>
        <w:autoSpaceDN w:val="0"/>
        <w:adjustRightInd w:val="0"/>
        <w:spacing w:line="276" w:lineRule="auto"/>
        <w:ind w:right="1664"/>
        <w:jc w:val="both"/>
        <w:rPr>
          <w:rFonts w:ascii="Sylfaen" w:hAnsi="Sylfaen" w:cs="AcadNusx"/>
          <w:b/>
          <w:bCs/>
          <w:sz w:val="20"/>
          <w:szCs w:val="20"/>
          <w:lang w:val="ka-GE"/>
        </w:rPr>
      </w:pPr>
      <w:r w:rsidRPr="008A322D">
        <w:rPr>
          <w:rFonts w:ascii="Sylfaen" w:hAnsi="Sylfaen" w:cs="AcadNusx"/>
          <w:b/>
          <w:bCs/>
          <w:sz w:val="20"/>
          <w:szCs w:val="20"/>
          <w:lang w:val="ka-GE"/>
        </w:rPr>
        <w:t xml:space="preserve">I </w:t>
      </w:r>
      <w:r w:rsidR="007E1E87" w:rsidRPr="008A322D">
        <w:rPr>
          <w:rFonts w:ascii="Sylfaen" w:hAnsi="Sylfaen" w:cs="AcadNusx"/>
          <w:b/>
          <w:bCs/>
          <w:sz w:val="20"/>
          <w:szCs w:val="20"/>
          <w:lang w:val="ka-GE"/>
        </w:rPr>
        <w:t>სესია</w:t>
      </w:r>
      <w:r w:rsidR="207320BD" w:rsidRPr="008A322D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</w:p>
    <w:p w14:paraId="65F4424F" w14:textId="663CDB57" w:rsidR="003C6EE0" w:rsidRPr="003C6EE0" w:rsidRDefault="008534D6" w:rsidP="007A048B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8A322D">
        <w:rPr>
          <w:rFonts w:ascii="Sylfaen" w:hAnsi="Sylfaen" w:cs="AcadNusx"/>
          <w:sz w:val="20"/>
          <w:szCs w:val="20"/>
          <w:lang w:val="ka-GE"/>
        </w:rPr>
        <w:t>1</w:t>
      </w:r>
      <w:r w:rsidR="003C6EE0">
        <w:rPr>
          <w:rFonts w:ascii="Sylfaen" w:hAnsi="Sylfaen" w:cs="AcadNusx"/>
          <w:sz w:val="20"/>
          <w:szCs w:val="20"/>
          <w:lang w:val="ka-GE"/>
        </w:rPr>
        <w:t>1</w:t>
      </w:r>
      <w:r w:rsidRPr="008A322D">
        <w:rPr>
          <w:rFonts w:ascii="Sylfaen" w:hAnsi="Sylfaen" w:cs="AcadNusx"/>
          <w:sz w:val="20"/>
          <w:szCs w:val="20"/>
          <w:lang w:val="ka-GE"/>
        </w:rPr>
        <w:t>.</w:t>
      </w:r>
      <w:r w:rsidR="00762354" w:rsidRPr="008A322D">
        <w:rPr>
          <w:rFonts w:ascii="Sylfaen" w:hAnsi="Sylfaen" w:cs="AcadNusx"/>
          <w:sz w:val="20"/>
          <w:szCs w:val="20"/>
          <w:lang w:val="ka-GE"/>
        </w:rPr>
        <w:t>1</w:t>
      </w:r>
      <w:r w:rsidRPr="008A322D">
        <w:rPr>
          <w:rFonts w:ascii="Sylfaen" w:hAnsi="Sylfaen" w:cs="AcadNusx"/>
          <w:sz w:val="20"/>
          <w:szCs w:val="20"/>
          <w:lang w:val="ka-GE"/>
        </w:rPr>
        <w:t>0</w:t>
      </w:r>
      <w:r w:rsidR="00923CB7" w:rsidRPr="008A322D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3C6EE0" w:rsidRPr="003C6EE0">
        <w:rPr>
          <w:rFonts w:ascii="Sylfaen" w:hAnsi="Sylfaen"/>
          <w:b/>
          <w:bCs/>
          <w:sz w:val="20"/>
          <w:szCs w:val="20"/>
          <w:lang w:val="ka-GE"/>
        </w:rPr>
        <w:t>ნათია ზედგინიძე</w:t>
      </w:r>
      <w:r w:rsidR="00FF472B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730BF" w:rsidRPr="00F730BF">
        <w:rPr>
          <w:rFonts w:ascii="Sylfaen" w:hAnsi="Sylfaen"/>
          <w:sz w:val="20"/>
          <w:szCs w:val="20"/>
          <w:lang w:val="ka-GE"/>
        </w:rPr>
        <w:t>დოქტორანტი, თბილისის სახელმწიფო უნივერსიტეტი</w:t>
      </w:r>
      <w:r w:rsidR="003C6EE0" w:rsidRPr="00F730BF">
        <w:rPr>
          <w:rFonts w:ascii="Sylfaen" w:hAnsi="Sylfaen"/>
          <w:sz w:val="20"/>
          <w:szCs w:val="20"/>
          <w:lang w:val="ka-GE"/>
        </w:rPr>
        <w:t xml:space="preserve"> </w:t>
      </w:r>
      <w:r w:rsidR="008A322D" w:rsidRPr="008A322D">
        <w:rPr>
          <w:rFonts w:ascii="Sylfaen" w:hAnsi="Sylfaen"/>
          <w:sz w:val="20"/>
          <w:szCs w:val="20"/>
          <w:lang w:val="ka-GE"/>
        </w:rPr>
        <w:t xml:space="preserve">- </w:t>
      </w:r>
      <w:r w:rsidR="003C6EE0" w:rsidRPr="003C6EE0">
        <w:rPr>
          <w:rFonts w:ascii="Sylfaen" w:hAnsi="Sylfaen"/>
          <w:i/>
          <w:iCs/>
          <w:sz w:val="20"/>
          <w:szCs w:val="20"/>
          <w:lang w:val="ka-GE"/>
        </w:rPr>
        <w:t>„ეროვნული დისკურსის ტრანსფორმაცია XIX საუკუნის მეორე</w:t>
      </w:r>
      <w:r w:rsidR="003C6EE0">
        <w:rPr>
          <w:rFonts w:ascii="Sylfaen" w:hAnsi="Sylfaen"/>
          <w:i/>
          <w:iCs/>
          <w:sz w:val="20"/>
          <w:szCs w:val="20"/>
          <w:lang w:val="ka-GE"/>
        </w:rPr>
        <w:t xml:space="preserve"> </w:t>
      </w:r>
      <w:r w:rsidR="003C6EE0" w:rsidRPr="003C6EE0">
        <w:rPr>
          <w:rFonts w:ascii="Sylfaen" w:hAnsi="Sylfaen"/>
          <w:i/>
          <w:iCs/>
          <w:sz w:val="20"/>
          <w:szCs w:val="20"/>
          <w:lang w:val="ka-GE"/>
        </w:rPr>
        <w:t>ნახევარში „საქართველოს მოამბის“ მაგალითზე“</w:t>
      </w:r>
      <w:r w:rsidR="007A048B">
        <w:rPr>
          <w:rFonts w:ascii="Sylfaen" w:hAnsi="Sylfaen"/>
          <w:i/>
          <w:iCs/>
          <w:sz w:val="20"/>
          <w:szCs w:val="20"/>
          <w:lang w:val="ka-GE"/>
        </w:rPr>
        <w:t xml:space="preserve">.  </w:t>
      </w:r>
      <w:r w:rsidR="007A048B" w:rsidRPr="007A048B">
        <w:rPr>
          <w:rFonts w:ascii="Sylfaen" w:hAnsi="Sylfaen"/>
          <w:sz w:val="20"/>
          <w:szCs w:val="20"/>
          <w:lang w:val="ka-GE"/>
        </w:rPr>
        <w:t>კვლევა განხორციელდა შოთა რუსთაველის საქართველოს ეროვნული სამეცნიერო ფონდის საგრანტო პროექტის „</w:t>
      </w:r>
      <w:proofErr w:type="spellStart"/>
      <w:r w:rsidR="007A048B" w:rsidRPr="007A048B">
        <w:rPr>
          <w:rFonts w:ascii="Sylfaen" w:hAnsi="Sylfaen"/>
          <w:sz w:val="20"/>
          <w:szCs w:val="20"/>
          <w:lang w:val="ka-GE"/>
        </w:rPr>
        <w:t>ანტიიმპერიული</w:t>
      </w:r>
      <w:proofErr w:type="spellEnd"/>
      <w:r w:rsidR="007A048B" w:rsidRPr="007A048B">
        <w:rPr>
          <w:rFonts w:ascii="Sylfaen" w:hAnsi="Sylfaen"/>
          <w:sz w:val="20"/>
          <w:szCs w:val="20"/>
          <w:lang w:val="ka-GE"/>
        </w:rPr>
        <w:t xml:space="preserve"> მოძრაობები და თანამედროვე ეროვნული იდენტობის ფორმირების პროცესი საქართველოში (1860-იანი-1917 </w:t>
      </w:r>
      <w:proofErr w:type="spellStart"/>
      <w:r w:rsidR="007A048B" w:rsidRPr="007A048B">
        <w:rPr>
          <w:rFonts w:ascii="Sylfaen" w:hAnsi="Sylfaen"/>
          <w:sz w:val="20"/>
          <w:szCs w:val="20"/>
          <w:lang w:val="ka-GE"/>
        </w:rPr>
        <w:t>წწ</w:t>
      </w:r>
      <w:proofErr w:type="spellEnd"/>
      <w:r w:rsidR="007A048B" w:rsidRPr="007A048B">
        <w:rPr>
          <w:rFonts w:ascii="Sylfaen" w:hAnsi="Sylfaen"/>
          <w:sz w:val="20"/>
          <w:szCs w:val="20"/>
          <w:lang w:val="ka-GE"/>
        </w:rPr>
        <w:t>.)“ ფარგლებში. გრანტის კოდი: FR-24-17422</w:t>
      </w:r>
    </w:p>
    <w:p w14:paraId="2216F996" w14:textId="1E637098" w:rsidR="003C6EE0" w:rsidRPr="003C6EE0" w:rsidRDefault="00076313" w:rsidP="003C6EE0">
      <w:pPr>
        <w:jc w:val="both"/>
        <w:rPr>
          <w:rFonts w:ascii="Sylfaen" w:hAnsi="Sylfaen"/>
          <w:sz w:val="20"/>
          <w:szCs w:val="20"/>
          <w:lang w:val="ka-GE"/>
        </w:rPr>
      </w:pPr>
      <w:r w:rsidRPr="008A322D">
        <w:rPr>
          <w:rFonts w:ascii="Sylfaen" w:hAnsi="Sylfaen" w:cs="AcadNusx"/>
          <w:sz w:val="20"/>
          <w:szCs w:val="20"/>
          <w:lang w:val="ka-GE"/>
        </w:rPr>
        <w:t>1</w:t>
      </w:r>
      <w:r w:rsidR="003C6EE0">
        <w:rPr>
          <w:rFonts w:ascii="Sylfaen" w:hAnsi="Sylfaen" w:cs="AcadNusx"/>
          <w:sz w:val="20"/>
          <w:szCs w:val="20"/>
          <w:lang w:val="ka-GE"/>
        </w:rPr>
        <w:t>1</w:t>
      </w:r>
      <w:r w:rsidR="00CE19C7" w:rsidRPr="008A322D">
        <w:rPr>
          <w:rFonts w:ascii="Sylfaen" w:hAnsi="Sylfaen" w:cs="AcadNusx"/>
          <w:sz w:val="20"/>
          <w:szCs w:val="20"/>
          <w:lang w:val="ka-GE"/>
        </w:rPr>
        <w:t>.</w:t>
      </w:r>
      <w:r w:rsidR="00762354" w:rsidRPr="008A322D">
        <w:rPr>
          <w:rFonts w:ascii="Sylfaen" w:hAnsi="Sylfaen" w:cs="AcadNusx"/>
          <w:sz w:val="20"/>
          <w:szCs w:val="20"/>
          <w:lang w:val="ka-GE"/>
        </w:rPr>
        <w:t>3</w:t>
      </w:r>
      <w:r w:rsidRPr="008A322D">
        <w:rPr>
          <w:rFonts w:ascii="Sylfaen" w:hAnsi="Sylfaen" w:cs="AcadNusx"/>
          <w:sz w:val="20"/>
          <w:szCs w:val="20"/>
          <w:lang w:val="ka-GE"/>
        </w:rPr>
        <w:t>0</w:t>
      </w:r>
      <w:r w:rsidR="00110EC2" w:rsidRPr="008A322D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3C6EE0" w:rsidRPr="003C6EE0">
        <w:rPr>
          <w:rFonts w:ascii="Sylfaen" w:hAnsi="Sylfaen"/>
          <w:b/>
          <w:bCs/>
          <w:sz w:val="20"/>
          <w:szCs w:val="20"/>
          <w:lang w:val="ka-GE"/>
        </w:rPr>
        <w:t>ოთარ ჯანელიძე</w:t>
      </w:r>
      <w:r w:rsidR="00F730BF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730BF" w:rsidRPr="00F730BF">
        <w:rPr>
          <w:rFonts w:ascii="Sylfaen" w:hAnsi="Sylfaen"/>
          <w:sz w:val="20"/>
          <w:szCs w:val="20"/>
          <w:lang w:val="ka-GE"/>
        </w:rPr>
        <w:t>პროფესორი,</w:t>
      </w:r>
      <w:r w:rsidR="00F730BF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F730BF" w:rsidRPr="00F730BF">
        <w:rPr>
          <w:rFonts w:ascii="Sylfaen" w:hAnsi="Sylfaen"/>
          <w:sz w:val="20"/>
          <w:szCs w:val="20"/>
          <w:lang w:val="ka-GE"/>
        </w:rPr>
        <w:t>ილიას სახელმწიფო უნივერსიტეტის პოლიტოლოგიის ინსტიტუტი</w:t>
      </w:r>
      <w:r w:rsidR="003C6EE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D634B3" w:rsidRPr="008A322D">
        <w:rPr>
          <w:rFonts w:ascii="Sylfaen" w:hAnsi="Sylfaen"/>
          <w:b/>
          <w:bCs/>
          <w:sz w:val="20"/>
          <w:szCs w:val="20"/>
          <w:lang w:val="ka-GE"/>
        </w:rPr>
        <w:t>-</w:t>
      </w:r>
      <w:r w:rsidR="00A5582B" w:rsidRPr="008A322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3C6EE0" w:rsidRPr="00FF472B">
        <w:rPr>
          <w:rFonts w:ascii="Sylfaen" w:hAnsi="Sylfaen"/>
          <w:i/>
          <w:iCs/>
          <w:sz w:val="20"/>
          <w:szCs w:val="20"/>
          <w:lang w:val="ka-GE"/>
        </w:rPr>
        <w:t>„ეროვნული საკითხის გააქტიურების მიზეზები 1900-იანი წლების საქართველოში“</w:t>
      </w:r>
      <w:r w:rsidR="00FF472B">
        <w:rPr>
          <w:rFonts w:ascii="Sylfaen" w:hAnsi="Sylfaen"/>
          <w:sz w:val="20"/>
          <w:szCs w:val="20"/>
          <w:lang w:val="ka-GE"/>
        </w:rPr>
        <w:t xml:space="preserve"> </w:t>
      </w:r>
      <w:r w:rsidR="00FF472B" w:rsidRPr="007A048B">
        <w:rPr>
          <w:rFonts w:ascii="Sylfaen" w:hAnsi="Sylfaen"/>
          <w:sz w:val="20"/>
          <w:szCs w:val="20"/>
          <w:lang w:val="ka-GE"/>
        </w:rPr>
        <w:t>კვლევა განხორციელდა შოთა რუსთაველის საქართველოს ეროვნული სამეცნიერო ფონდის მხარდაჭერით [№ FR-24-17422]</w:t>
      </w:r>
    </w:p>
    <w:p w14:paraId="546202B3" w14:textId="40E66FEB" w:rsidR="00014489" w:rsidRPr="00014489" w:rsidRDefault="6E2608FD" w:rsidP="00014489">
      <w:pPr>
        <w:jc w:val="both"/>
        <w:rPr>
          <w:rFonts w:ascii="Sylfaen" w:hAnsi="Sylfaen" w:cs="AcadNusx"/>
          <w:b/>
          <w:bCs/>
          <w:sz w:val="20"/>
          <w:szCs w:val="20"/>
          <w:lang w:val="ka-GE"/>
        </w:rPr>
      </w:pPr>
      <w:r w:rsidRPr="008A322D">
        <w:rPr>
          <w:rFonts w:ascii="Sylfaen" w:hAnsi="Sylfaen" w:cs="Times New Roman"/>
          <w:sz w:val="20"/>
          <w:szCs w:val="20"/>
          <w:lang w:val="ka-GE"/>
        </w:rPr>
        <w:t>1</w:t>
      </w:r>
      <w:r w:rsidR="003C6EE0">
        <w:rPr>
          <w:rFonts w:ascii="Sylfaen" w:hAnsi="Sylfaen" w:cs="Times New Roman"/>
          <w:sz w:val="20"/>
          <w:szCs w:val="20"/>
          <w:lang w:val="ka-GE"/>
        </w:rPr>
        <w:t>1</w:t>
      </w:r>
      <w:r w:rsidRPr="008A322D">
        <w:rPr>
          <w:rFonts w:ascii="Sylfaen" w:hAnsi="Sylfaen" w:cs="Times New Roman"/>
          <w:sz w:val="20"/>
          <w:szCs w:val="20"/>
          <w:lang w:val="ka-GE"/>
        </w:rPr>
        <w:t>:</w:t>
      </w:r>
      <w:r w:rsidR="27BFC3C4" w:rsidRPr="008A322D">
        <w:rPr>
          <w:rFonts w:ascii="Sylfaen" w:hAnsi="Sylfaen" w:cs="Times New Roman"/>
          <w:sz w:val="20"/>
          <w:szCs w:val="20"/>
          <w:lang w:val="ka-GE"/>
        </w:rPr>
        <w:t>5</w:t>
      </w:r>
      <w:r w:rsidRPr="008A322D">
        <w:rPr>
          <w:rFonts w:ascii="Sylfaen" w:hAnsi="Sylfaen" w:cs="Times New Roman"/>
          <w:sz w:val="20"/>
          <w:szCs w:val="20"/>
          <w:lang w:val="ka-GE"/>
        </w:rPr>
        <w:t>0</w:t>
      </w:r>
      <w:r w:rsidRPr="008A322D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 w:cs="AcadNusx"/>
          <w:b/>
          <w:bCs/>
          <w:sz w:val="20"/>
          <w:szCs w:val="20"/>
          <w:lang w:val="ka-GE"/>
        </w:rPr>
        <w:t>მალხაზ მაცაბერიძე</w:t>
      </w:r>
      <w:r w:rsidR="00F730BF">
        <w:rPr>
          <w:rFonts w:ascii="Sylfaen" w:hAnsi="Sylfaen" w:cs="AcadNusx"/>
          <w:b/>
          <w:bCs/>
          <w:sz w:val="20"/>
          <w:szCs w:val="20"/>
          <w:lang w:val="ka-GE"/>
        </w:rPr>
        <w:t xml:space="preserve">, </w:t>
      </w:r>
      <w:r w:rsidR="00F730BF" w:rsidRPr="00F730BF">
        <w:rPr>
          <w:rFonts w:ascii="Sylfaen" w:hAnsi="Sylfaen" w:cs="AcadNusx"/>
          <w:sz w:val="20"/>
          <w:szCs w:val="20"/>
          <w:lang w:val="ka-GE"/>
        </w:rPr>
        <w:t>პროფესორი, თბილისის სახელმწიფო უნივერსიტეტი</w:t>
      </w:r>
      <w:r w:rsidR="00014489">
        <w:rPr>
          <w:rFonts w:ascii="Sylfaen" w:hAnsi="Sylfaen" w:cs="AcadNusx"/>
          <w:b/>
          <w:bCs/>
          <w:sz w:val="20"/>
          <w:szCs w:val="20"/>
          <w:lang w:val="ka-GE"/>
        </w:rPr>
        <w:t xml:space="preserve"> -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„ქართველი სოციალ-დემოკრატები და ერი-სახელმწიფოს მარქსისტული კონცეფციის შემუშავება (ვიქტორ ნოზაძე, პავლე საყვარელიძე)“</w:t>
      </w:r>
    </w:p>
    <w:p w14:paraId="3342EC63" w14:textId="3F8D8B11" w:rsidR="00014489" w:rsidRPr="00014489" w:rsidRDefault="6E2608FD" w:rsidP="007A048B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8A322D">
        <w:rPr>
          <w:rFonts w:ascii="Sylfaen" w:hAnsi="Sylfaen" w:cs="Times New Roman"/>
          <w:sz w:val="20"/>
          <w:szCs w:val="20"/>
          <w:lang w:val="ka-GE"/>
        </w:rPr>
        <w:t>1</w:t>
      </w:r>
      <w:r w:rsidR="003C6EE0">
        <w:rPr>
          <w:rFonts w:ascii="Sylfaen" w:hAnsi="Sylfaen" w:cs="Times New Roman"/>
          <w:sz w:val="20"/>
          <w:szCs w:val="20"/>
          <w:lang w:val="ka-GE"/>
        </w:rPr>
        <w:t>2</w:t>
      </w:r>
      <w:r w:rsidRPr="008A322D">
        <w:rPr>
          <w:rFonts w:ascii="Sylfaen" w:hAnsi="Sylfaen" w:cs="Times New Roman"/>
          <w:sz w:val="20"/>
          <w:szCs w:val="20"/>
          <w:lang w:val="ka-GE"/>
        </w:rPr>
        <w:t>:</w:t>
      </w:r>
      <w:r w:rsidR="27BFC3C4" w:rsidRPr="008A322D">
        <w:rPr>
          <w:rFonts w:ascii="Sylfaen" w:hAnsi="Sylfaen" w:cs="Times New Roman"/>
          <w:sz w:val="20"/>
          <w:szCs w:val="20"/>
          <w:lang w:val="ka-GE"/>
        </w:rPr>
        <w:t>1</w:t>
      </w:r>
      <w:r w:rsidRPr="008A322D">
        <w:rPr>
          <w:rFonts w:ascii="Sylfaen" w:hAnsi="Sylfaen" w:cs="Times New Roman"/>
          <w:sz w:val="20"/>
          <w:szCs w:val="20"/>
          <w:lang w:val="ka-GE"/>
        </w:rPr>
        <w:t>0</w:t>
      </w:r>
      <w:r w:rsidRPr="008A322D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b/>
          <w:bCs/>
          <w:sz w:val="20"/>
          <w:szCs w:val="20"/>
          <w:lang w:val="ka-GE"/>
        </w:rPr>
        <w:t xml:space="preserve"> ნინო მაისურაძე</w:t>
      </w:r>
      <w:r w:rsidR="00F730BF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730BF" w:rsidRPr="00F730BF">
        <w:rPr>
          <w:rFonts w:ascii="Sylfaen" w:hAnsi="Sylfaen"/>
          <w:sz w:val="20"/>
          <w:szCs w:val="20"/>
          <w:lang w:val="ka-GE"/>
        </w:rPr>
        <w:t>დოქტორი, მოწვეული ლექტორი, თბილისის სახელმწიფო უნივერსიტეტი</w:t>
      </w:r>
      <w:r w:rsidR="00014489">
        <w:rPr>
          <w:rFonts w:ascii="Sylfaen" w:hAnsi="Sylfaen"/>
          <w:b/>
          <w:bCs/>
          <w:sz w:val="20"/>
          <w:szCs w:val="20"/>
          <w:lang w:val="ka-GE"/>
        </w:rPr>
        <w:t xml:space="preserve"> -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„ეროვნული საკითხის განხილვა ცენზურის ზეწოლის გარეშე: გაზეთი „საქართველო“</w:t>
      </w:r>
      <w:r w:rsidR="00014489">
        <w:rPr>
          <w:rFonts w:ascii="Sylfaen" w:hAnsi="Sylfaen"/>
          <w:i/>
          <w:i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 xml:space="preserve">(1903-1905 </w:t>
      </w:r>
      <w:proofErr w:type="spellStart"/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წწ</w:t>
      </w:r>
      <w:proofErr w:type="spellEnd"/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.)</w:t>
      </w:r>
      <w:r w:rsidR="007A048B">
        <w:rPr>
          <w:rFonts w:ascii="Sylfaen" w:hAnsi="Sylfaen"/>
          <w:i/>
          <w:iCs/>
          <w:sz w:val="20"/>
          <w:szCs w:val="20"/>
          <w:lang w:val="ka-GE"/>
        </w:rPr>
        <w:t xml:space="preserve">. </w:t>
      </w:r>
      <w:r w:rsidR="007A048B" w:rsidRPr="007A048B">
        <w:rPr>
          <w:rFonts w:ascii="Sylfaen" w:hAnsi="Sylfaen"/>
          <w:sz w:val="20"/>
          <w:szCs w:val="20"/>
          <w:lang w:val="ka-GE"/>
        </w:rPr>
        <w:t>კვლევა განხორციელდა შოთა რუსთაველის საქართველოს ეროვნული სამეცნიერო ფონდის მხარდაჭერით [№ FR-24-17422]</w:t>
      </w:r>
    </w:p>
    <w:p w14:paraId="565A1B45" w14:textId="60F77F3E" w:rsidR="007A5CE1" w:rsidRPr="008A322D" w:rsidRDefault="6E2608FD" w:rsidP="00F80BFD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8A322D">
        <w:rPr>
          <w:rFonts w:ascii="Sylfaen" w:hAnsi="Sylfaen" w:cs="Times New Roman"/>
          <w:sz w:val="20"/>
          <w:szCs w:val="20"/>
          <w:lang w:val="ka-GE"/>
        </w:rPr>
        <w:t>1</w:t>
      </w:r>
      <w:r w:rsidR="003C6EE0">
        <w:rPr>
          <w:rFonts w:ascii="Sylfaen" w:hAnsi="Sylfaen" w:cs="Times New Roman"/>
          <w:sz w:val="20"/>
          <w:szCs w:val="20"/>
          <w:lang w:val="ka-GE"/>
        </w:rPr>
        <w:t>2</w:t>
      </w:r>
      <w:r w:rsidRPr="008A322D">
        <w:rPr>
          <w:rFonts w:ascii="Sylfaen" w:hAnsi="Sylfaen" w:cs="Times New Roman"/>
          <w:sz w:val="20"/>
          <w:szCs w:val="20"/>
          <w:lang w:val="ka-GE"/>
        </w:rPr>
        <w:t>:</w:t>
      </w:r>
      <w:r w:rsidR="27BFC3C4" w:rsidRPr="008A322D">
        <w:rPr>
          <w:rFonts w:ascii="Sylfaen" w:hAnsi="Sylfaen" w:cs="Times New Roman"/>
          <w:sz w:val="20"/>
          <w:szCs w:val="20"/>
          <w:lang w:val="ka-GE"/>
        </w:rPr>
        <w:t>3</w:t>
      </w:r>
      <w:r w:rsidRPr="008A322D">
        <w:rPr>
          <w:rFonts w:ascii="Sylfaen" w:hAnsi="Sylfaen" w:cs="Times New Roman"/>
          <w:sz w:val="20"/>
          <w:szCs w:val="20"/>
          <w:lang w:val="ka-GE"/>
        </w:rPr>
        <w:t xml:space="preserve">0 </w:t>
      </w:r>
      <w:r w:rsidR="697A9AB0" w:rsidRPr="008A322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b/>
          <w:bCs/>
          <w:sz w:val="20"/>
          <w:szCs w:val="20"/>
          <w:lang w:val="ka-GE"/>
        </w:rPr>
        <w:t>გიორგი ბერიძე</w:t>
      </w:r>
      <w:r w:rsidR="00F730BF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730BF" w:rsidRPr="00F730BF">
        <w:rPr>
          <w:rFonts w:ascii="Sylfaen" w:hAnsi="Sylfaen"/>
          <w:sz w:val="20"/>
          <w:szCs w:val="20"/>
          <w:lang w:val="ka-GE"/>
        </w:rPr>
        <w:t>დოქტორი</w:t>
      </w:r>
      <w:r w:rsidR="00F730BF">
        <w:rPr>
          <w:rFonts w:ascii="Sylfaen" w:hAnsi="Sylfaen"/>
          <w:sz w:val="20"/>
          <w:szCs w:val="20"/>
          <w:lang w:val="ka-GE"/>
        </w:rPr>
        <w:t xml:space="preserve">, </w:t>
      </w:r>
      <w:r w:rsidR="00F730BF" w:rsidRPr="00F730BF">
        <w:rPr>
          <w:rFonts w:ascii="Sylfaen" w:hAnsi="Sylfaen"/>
          <w:sz w:val="20"/>
          <w:szCs w:val="20"/>
          <w:lang w:val="ka-GE"/>
        </w:rPr>
        <w:t>მოწვეული ლექტორი, თბილისის სახელმწიფო უნივერსიტეტი</w:t>
      </w:r>
      <w:r w:rsidR="00014489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6B04A3" w:rsidRPr="008A322D">
        <w:rPr>
          <w:rFonts w:ascii="Sylfaen" w:hAnsi="Sylfaen"/>
          <w:sz w:val="20"/>
          <w:szCs w:val="20"/>
          <w:lang w:val="ka-GE"/>
        </w:rPr>
        <w:t>-</w:t>
      </w:r>
      <w:r w:rsidR="00014489">
        <w:rPr>
          <w:rFonts w:ascii="Sylfaen" w:hAnsi="Sylfaen"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 xml:space="preserve">„რევოლუციური მიმდინარეობები და ეროვნული თვითმყოფადობა თბილისში“ </w:t>
      </w:r>
      <w:r w:rsidR="00014489">
        <w:rPr>
          <w:rFonts w:ascii="Sylfaen" w:hAnsi="Sylfaen"/>
          <w:i/>
          <w:iCs/>
          <w:sz w:val="20"/>
          <w:szCs w:val="20"/>
          <w:lang w:val="ka-GE"/>
        </w:rPr>
        <w:t>(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1860–1905</w:t>
      </w:r>
      <w:r w:rsidR="00014489">
        <w:rPr>
          <w:rFonts w:ascii="Sylfaen" w:hAnsi="Sylfaen"/>
          <w:i/>
          <w:iCs/>
          <w:sz w:val="20"/>
          <w:szCs w:val="20"/>
          <w:lang w:val="ka-GE"/>
        </w:rPr>
        <w:t>)</w:t>
      </w:r>
      <w:r w:rsidR="007A048B">
        <w:rPr>
          <w:rFonts w:ascii="Sylfaen" w:hAnsi="Sylfaen"/>
          <w:i/>
          <w:iCs/>
          <w:sz w:val="20"/>
          <w:szCs w:val="20"/>
          <w:lang w:val="ka-GE"/>
        </w:rPr>
        <w:t>.</w:t>
      </w:r>
      <w:r w:rsidR="00F80BFD">
        <w:rPr>
          <w:rFonts w:ascii="Sylfaen" w:hAnsi="Sylfaen"/>
          <w:i/>
          <w:iCs/>
          <w:sz w:val="20"/>
          <w:szCs w:val="20"/>
          <w:lang w:val="ka-GE"/>
        </w:rPr>
        <w:t xml:space="preserve"> </w:t>
      </w:r>
      <w:r w:rsidR="00F80BFD" w:rsidRPr="00F80BFD">
        <w:rPr>
          <w:rFonts w:ascii="Sylfaen" w:hAnsi="Sylfaen"/>
          <w:sz w:val="20"/>
          <w:szCs w:val="20"/>
          <w:lang w:val="ka-GE"/>
        </w:rPr>
        <w:t xml:space="preserve">კვლევა </w:t>
      </w:r>
      <w:r w:rsidR="00F80BFD" w:rsidRPr="00F80BFD">
        <w:rPr>
          <w:rFonts w:ascii="Sylfaen" w:hAnsi="Sylfaen"/>
          <w:sz w:val="20"/>
          <w:szCs w:val="20"/>
          <w:lang w:val="ka-GE"/>
        </w:rPr>
        <w:lastRenderedPageBreak/>
        <w:t>განხორციელდა შოთა რუსთაველის საქართველოს ეროვნული სამეცნიერო ფონდის მხარდაჭერით [№ FR-24-17422]</w:t>
      </w:r>
    </w:p>
    <w:p w14:paraId="657FCFCB" w14:textId="233F43B8" w:rsidR="007A5CE1" w:rsidRPr="008A322D" w:rsidRDefault="6E2608FD" w:rsidP="00F80BFD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8A322D">
        <w:rPr>
          <w:rFonts w:ascii="Sylfaen" w:hAnsi="Sylfaen" w:cs="Times New Roman"/>
          <w:sz w:val="20"/>
          <w:szCs w:val="20"/>
          <w:lang w:val="ka-GE"/>
        </w:rPr>
        <w:t>1</w:t>
      </w:r>
      <w:r w:rsidR="003C6EE0">
        <w:rPr>
          <w:rFonts w:ascii="Sylfaen" w:hAnsi="Sylfaen" w:cs="Times New Roman"/>
          <w:sz w:val="20"/>
          <w:szCs w:val="20"/>
          <w:lang w:val="ka-GE"/>
        </w:rPr>
        <w:t>2</w:t>
      </w:r>
      <w:r w:rsidRPr="008A322D">
        <w:rPr>
          <w:rFonts w:ascii="Sylfaen" w:hAnsi="Sylfaen" w:cs="Times New Roman"/>
          <w:sz w:val="20"/>
          <w:szCs w:val="20"/>
          <w:lang w:val="ka-GE"/>
        </w:rPr>
        <w:t>:</w:t>
      </w:r>
      <w:r w:rsidR="27BFC3C4" w:rsidRPr="008A322D">
        <w:rPr>
          <w:rFonts w:ascii="Sylfaen" w:hAnsi="Sylfaen" w:cs="Times New Roman"/>
          <w:sz w:val="20"/>
          <w:szCs w:val="20"/>
          <w:lang w:val="ka-GE"/>
        </w:rPr>
        <w:t>5</w:t>
      </w:r>
      <w:r w:rsidRPr="008A322D">
        <w:rPr>
          <w:rFonts w:ascii="Sylfaen" w:hAnsi="Sylfaen" w:cs="Times New Roman"/>
          <w:sz w:val="20"/>
          <w:szCs w:val="20"/>
          <w:lang w:val="ka-GE"/>
        </w:rPr>
        <w:t>0</w:t>
      </w:r>
      <w:r w:rsidRPr="008A322D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b/>
          <w:bCs/>
          <w:sz w:val="20"/>
          <w:szCs w:val="20"/>
          <w:lang w:val="ka-GE"/>
        </w:rPr>
        <w:t>თამარ ორჯონიკიძე</w:t>
      </w:r>
      <w:r w:rsidR="00F730BF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730BF" w:rsidRPr="00F730BF">
        <w:rPr>
          <w:rFonts w:ascii="Sylfaen" w:hAnsi="Sylfaen"/>
          <w:sz w:val="20"/>
          <w:szCs w:val="20"/>
          <w:lang w:val="ka-GE"/>
        </w:rPr>
        <w:t>დოქტორი,</w:t>
      </w:r>
      <w:r w:rsidR="00F730BF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F730BF">
        <w:rPr>
          <w:rFonts w:ascii="Sylfaen" w:hAnsi="Sylfaen"/>
          <w:sz w:val="20"/>
          <w:szCs w:val="20"/>
          <w:lang w:val="ka-GE"/>
        </w:rPr>
        <w:t>ილიას სახელმწიფო უნივერსიტეტის პოლიტოლოგიის ინსტიტუტის მკვლევარი</w:t>
      </w:r>
      <w:r w:rsidR="00014489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6B04A3" w:rsidRPr="008A322D">
        <w:rPr>
          <w:rFonts w:ascii="Sylfaen" w:hAnsi="Sylfaen"/>
          <w:sz w:val="20"/>
          <w:szCs w:val="20"/>
          <w:lang w:val="ka-GE"/>
        </w:rPr>
        <w:t xml:space="preserve">-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პოლიტიკური მითების როლი ერი-სახელმწიფოს ფორმირებაში: „წმინდა გიორგიდან“</w:t>
      </w:r>
      <w:r w:rsidR="00014489">
        <w:rPr>
          <w:rFonts w:ascii="Sylfaen" w:hAnsi="Sylfaen"/>
          <w:i/>
          <w:i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„თეთრ გიორგიმდე“ (1918-1921)</w:t>
      </w:r>
      <w:r w:rsidR="00F80BFD">
        <w:rPr>
          <w:rFonts w:ascii="Sylfaen" w:hAnsi="Sylfaen"/>
          <w:i/>
          <w:iCs/>
          <w:sz w:val="20"/>
          <w:szCs w:val="20"/>
          <w:lang w:val="ka-GE"/>
        </w:rPr>
        <w:t xml:space="preserve">. </w:t>
      </w:r>
      <w:r w:rsidR="00F80BFD" w:rsidRPr="00F80BFD">
        <w:rPr>
          <w:rFonts w:ascii="Sylfaen" w:hAnsi="Sylfaen"/>
          <w:sz w:val="20"/>
          <w:szCs w:val="20"/>
          <w:lang w:val="ka-GE"/>
        </w:rPr>
        <w:t>კვლევა განხორციელდა შოთა რუსთაველის საქართველოს ეროვნული სამეცნიერო ფონდის საგრანტო პროექტის - „თანამედროვე ქართული პარლამენტარიზმის სათავეებთან: საქართველოს ეროვნული საბჭო-საქართველოს პარლამენტი“ ფარგლებში. გრანტის კოდი: FR-23-2950</w:t>
      </w:r>
    </w:p>
    <w:p w14:paraId="2F16CC12" w14:textId="77777777" w:rsidR="006B04A3" w:rsidRDefault="006B04A3" w:rsidP="006B04A3">
      <w:pPr>
        <w:spacing w:after="0"/>
        <w:rPr>
          <w:rFonts w:ascii="Sylfaen" w:hAnsi="Sylfaen" w:cs="Times New Roman"/>
          <w:b/>
          <w:bCs/>
          <w:sz w:val="20"/>
          <w:szCs w:val="20"/>
          <w:lang w:val="ka-GE"/>
        </w:rPr>
      </w:pPr>
    </w:p>
    <w:p w14:paraId="6842FD8E" w14:textId="07F33306" w:rsidR="00EA0CD4" w:rsidRPr="008A322D" w:rsidRDefault="122503D7" w:rsidP="00933956">
      <w:pPr>
        <w:rPr>
          <w:rFonts w:ascii="Sylfaen" w:hAnsi="Sylfaen" w:cs="Times New Roman"/>
          <w:b/>
          <w:bCs/>
          <w:sz w:val="20"/>
          <w:szCs w:val="20"/>
          <w:lang w:val="ka-GE"/>
        </w:rPr>
      </w:pPr>
      <w:r w:rsidRPr="008A322D">
        <w:rPr>
          <w:rFonts w:ascii="Sylfaen" w:hAnsi="Sylfaen" w:cs="Times New Roman"/>
          <w:b/>
          <w:bCs/>
          <w:sz w:val="20"/>
          <w:szCs w:val="20"/>
          <w:lang w:val="ka-GE"/>
        </w:rPr>
        <w:t>1</w:t>
      </w:r>
      <w:r w:rsidR="003C6EE0">
        <w:rPr>
          <w:rFonts w:ascii="Sylfaen" w:hAnsi="Sylfaen" w:cs="Times New Roman"/>
          <w:b/>
          <w:bCs/>
          <w:sz w:val="20"/>
          <w:szCs w:val="20"/>
          <w:lang w:val="ka-GE"/>
        </w:rPr>
        <w:t>3</w:t>
      </w:r>
      <w:r w:rsidR="6F5CADEC" w:rsidRPr="008A322D">
        <w:rPr>
          <w:rFonts w:ascii="Sylfaen" w:hAnsi="Sylfaen" w:cs="Times New Roman"/>
          <w:b/>
          <w:bCs/>
          <w:sz w:val="20"/>
          <w:szCs w:val="20"/>
          <w:lang w:val="ka-GE"/>
        </w:rPr>
        <w:t>:</w:t>
      </w:r>
      <w:r w:rsidR="003C6EE0">
        <w:rPr>
          <w:rFonts w:ascii="Sylfaen" w:hAnsi="Sylfaen" w:cs="Times New Roman"/>
          <w:b/>
          <w:bCs/>
          <w:sz w:val="20"/>
          <w:szCs w:val="20"/>
          <w:lang w:val="ka-GE"/>
        </w:rPr>
        <w:t>1</w:t>
      </w:r>
      <w:r w:rsidR="24A70A63" w:rsidRPr="008A322D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0 </w:t>
      </w:r>
      <w:r w:rsidR="6F5CADEC" w:rsidRPr="008A322D">
        <w:rPr>
          <w:rFonts w:ascii="Sylfaen" w:hAnsi="Sylfaen" w:cs="Times New Roman"/>
          <w:b/>
          <w:bCs/>
          <w:sz w:val="20"/>
          <w:szCs w:val="20"/>
          <w:lang w:val="ka-GE"/>
        </w:rPr>
        <w:t>– 1</w:t>
      </w:r>
      <w:r w:rsidR="6CE48A43" w:rsidRPr="008A322D">
        <w:rPr>
          <w:rFonts w:ascii="Sylfaen" w:hAnsi="Sylfaen" w:cs="Times New Roman"/>
          <w:b/>
          <w:bCs/>
          <w:sz w:val="20"/>
          <w:szCs w:val="20"/>
          <w:lang w:val="ka-GE"/>
        </w:rPr>
        <w:t>3</w:t>
      </w:r>
      <w:r w:rsidR="6F5CADEC" w:rsidRPr="008A322D">
        <w:rPr>
          <w:rFonts w:ascii="Sylfaen" w:hAnsi="Sylfaen" w:cs="Times New Roman"/>
          <w:b/>
          <w:bCs/>
          <w:sz w:val="20"/>
          <w:szCs w:val="20"/>
          <w:lang w:val="ka-GE"/>
        </w:rPr>
        <w:t>:</w:t>
      </w:r>
      <w:r w:rsidR="2BFB7780" w:rsidRPr="008A322D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30 </w:t>
      </w:r>
      <w:r w:rsidR="1FC01970" w:rsidRPr="008A322D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შესვენება </w:t>
      </w:r>
    </w:p>
    <w:p w14:paraId="40E2F936" w14:textId="77777777" w:rsidR="006B04A3" w:rsidRDefault="006B04A3" w:rsidP="006B04A3">
      <w:pPr>
        <w:spacing w:after="0"/>
        <w:rPr>
          <w:rFonts w:ascii="Sylfaen" w:hAnsi="Sylfaen" w:cs="AcadNusx"/>
          <w:b/>
          <w:bCs/>
          <w:sz w:val="20"/>
          <w:szCs w:val="20"/>
          <w:lang w:val="ka-GE"/>
        </w:rPr>
      </w:pPr>
    </w:p>
    <w:p w14:paraId="6808F386" w14:textId="7F4863E5" w:rsidR="00557568" w:rsidRPr="008A322D" w:rsidRDefault="00557568" w:rsidP="00FD3967">
      <w:pPr>
        <w:rPr>
          <w:rFonts w:ascii="Sylfaen" w:hAnsi="Sylfaen" w:cs="AcadNusx"/>
          <w:b/>
          <w:bCs/>
          <w:sz w:val="20"/>
          <w:szCs w:val="20"/>
          <w:lang w:val="ka-GE"/>
        </w:rPr>
      </w:pPr>
      <w:r w:rsidRPr="008A322D">
        <w:rPr>
          <w:rFonts w:ascii="Sylfaen" w:hAnsi="Sylfaen" w:cs="AcadNusx"/>
          <w:b/>
          <w:bCs/>
          <w:sz w:val="20"/>
          <w:szCs w:val="20"/>
          <w:lang w:val="ka-GE"/>
        </w:rPr>
        <w:t xml:space="preserve">II </w:t>
      </w:r>
      <w:r w:rsidR="00EA0CD4" w:rsidRPr="008A322D">
        <w:rPr>
          <w:rFonts w:ascii="Sylfaen" w:hAnsi="Sylfaen" w:cs="AcadNusx"/>
          <w:b/>
          <w:bCs/>
          <w:sz w:val="20"/>
          <w:szCs w:val="20"/>
          <w:lang w:val="ka-GE"/>
        </w:rPr>
        <w:t>სესია</w:t>
      </w:r>
    </w:p>
    <w:p w14:paraId="51317D28" w14:textId="1009FEAC" w:rsidR="00FD3967" w:rsidRPr="008A322D" w:rsidRDefault="00EA0CD4" w:rsidP="00FD3967">
      <w:pPr>
        <w:widowControl w:val="0"/>
        <w:autoSpaceDE w:val="0"/>
        <w:autoSpaceDN w:val="0"/>
        <w:adjustRightInd w:val="0"/>
        <w:spacing w:before="10" w:line="276" w:lineRule="auto"/>
        <w:rPr>
          <w:rFonts w:ascii="Sylfaen" w:hAnsi="Sylfaen" w:cs="AcadNusx"/>
          <w:sz w:val="20"/>
          <w:szCs w:val="20"/>
          <w:lang w:val="ka-GE"/>
        </w:rPr>
      </w:pPr>
      <w:r w:rsidRPr="008A322D">
        <w:rPr>
          <w:rFonts w:ascii="Sylfaen" w:hAnsi="Sylfaen" w:cs="AcadNusx"/>
          <w:sz w:val="20"/>
          <w:szCs w:val="20"/>
          <w:lang w:val="ka-GE"/>
        </w:rPr>
        <w:t>თსუ I კორპუსი</w:t>
      </w:r>
      <w:r w:rsidR="00FD3967" w:rsidRPr="008A322D">
        <w:rPr>
          <w:rFonts w:ascii="Sylfaen" w:hAnsi="Sylfaen" w:cs="AcadNusx"/>
          <w:sz w:val="20"/>
          <w:szCs w:val="20"/>
          <w:lang w:val="ka-GE"/>
        </w:rPr>
        <w:t xml:space="preserve">, </w:t>
      </w:r>
      <w:r w:rsidRPr="008A322D">
        <w:rPr>
          <w:rFonts w:ascii="Sylfaen" w:hAnsi="Sylfaen" w:cs="AcadNusx"/>
          <w:sz w:val="20"/>
          <w:szCs w:val="20"/>
          <w:lang w:val="ka-GE"/>
        </w:rPr>
        <w:t>აუდიტორია</w:t>
      </w:r>
      <w:r w:rsidR="00FD3967" w:rsidRPr="008A322D">
        <w:rPr>
          <w:rFonts w:ascii="Sylfaen" w:hAnsi="Sylfaen" w:cs="AcadNusx"/>
          <w:sz w:val="20"/>
          <w:szCs w:val="20"/>
          <w:lang w:val="ka-GE"/>
        </w:rPr>
        <w:t xml:space="preserve"> #</w:t>
      </w:r>
      <w:r w:rsidR="003C6EE0">
        <w:rPr>
          <w:rFonts w:ascii="Sylfaen" w:hAnsi="Sylfaen" w:cs="AcadNusx"/>
          <w:sz w:val="20"/>
          <w:szCs w:val="20"/>
          <w:lang w:val="ka-GE"/>
        </w:rPr>
        <w:t xml:space="preserve"> 01</w:t>
      </w:r>
    </w:p>
    <w:p w14:paraId="5BBA1AEE" w14:textId="798328DD" w:rsidR="00014489" w:rsidRPr="00014489" w:rsidRDefault="6F5CADEC" w:rsidP="00014489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8A322D">
        <w:rPr>
          <w:rFonts w:ascii="Sylfaen" w:hAnsi="Sylfaen" w:cs="Times New Roman"/>
          <w:sz w:val="20"/>
          <w:szCs w:val="20"/>
          <w:lang w:val="ka-GE"/>
        </w:rPr>
        <w:t>1</w:t>
      </w:r>
      <w:r w:rsidR="6CE48A43" w:rsidRPr="008A322D">
        <w:rPr>
          <w:rFonts w:ascii="Sylfaen" w:hAnsi="Sylfaen" w:cs="Times New Roman"/>
          <w:sz w:val="20"/>
          <w:szCs w:val="20"/>
          <w:lang w:val="ka-GE"/>
        </w:rPr>
        <w:t>3</w:t>
      </w:r>
      <w:r w:rsidRPr="008A322D">
        <w:rPr>
          <w:rFonts w:ascii="Sylfaen" w:hAnsi="Sylfaen" w:cs="Times New Roman"/>
          <w:sz w:val="20"/>
          <w:szCs w:val="20"/>
          <w:lang w:val="ka-GE"/>
        </w:rPr>
        <w:t>:</w:t>
      </w:r>
      <w:r w:rsidR="3DDDE908" w:rsidRPr="008A322D">
        <w:rPr>
          <w:rFonts w:ascii="Sylfaen" w:hAnsi="Sylfaen" w:cs="Times New Roman"/>
          <w:sz w:val="20"/>
          <w:szCs w:val="20"/>
          <w:lang w:val="ka-GE"/>
        </w:rPr>
        <w:t>30</w:t>
      </w:r>
      <w:r w:rsidRPr="008A322D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b/>
          <w:bCs/>
          <w:sz w:val="20"/>
          <w:szCs w:val="20"/>
          <w:lang w:val="ka-GE"/>
        </w:rPr>
        <w:t>ვლადიმერ გრძელიშვილი</w:t>
      </w:r>
      <w:r w:rsidR="00F730BF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730BF">
        <w:rPr>
          <w:rFonts w:ascii="Sylfaen" w:hAnsi="Sylfaen"/>
          <w:sz w:val="20"/>
          <w:szCs w:val="20"/>
          <w:lang w:val="ka-GE"/>
        </w:rPr>
        <w:t>დოქტორანტი, თბილისის სახელმწიფო უნივერსიტეტი</w:t>
      </w:r>
      <w:r w:rsidR="00014489">
        <w:rPr>
          <w:rFonts w:ascii="Sylfaen" w:hAnsi="Sylfaen"/>
          <w:sz w:val="20"/>
          <w:szCs w:val="20"/>
          <w:lang w:val="ka-GE"/>
        </w:rPr>
        <w:t xml:space="preserve"> - </w:t>
      </w:r>
      <w:r w:rsidR="37480B91" w:rsidRPr="008A322D">
        <w:rPr>
          <w:rFonts w:ascii="Sylfaen" w:hAnsi="Sylfaen"/>
          <w:i/>
          <w:i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„ერი, როგორც სახელმწიფოს საფუძველი: მიხაკო წერეთლის</w:t>
      </w:r>
      <w:r w:rsidR="00014489">
        <w:rPr>
          <w:rFonts w:ascii="Sylfaen" w:hAnsi="Sylfaen"/>
          <w:i/>
          <w:i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პოლიტიკური კონცეფცია“</w:t>
      </w:r>
    </w:p>
    <w:p w14:paraId="561C1DB5" w14:textId="2D642055" w:rsidR="00C55A34" w:rsidRPr="008A322D" w:rsidRDefault="2B1F8A67" w:rsidP="5C4B95DE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A322D">
        <w:rPr>
          <w:rFonts w:ascii="Sylfaen" w:hAnsi="Sylfaen" w:cs="Times New Roman"/>
          <w:sz w:val="20"/>
          <w:szCs w:val="20"/>
          <w:lang w:val="ka-GE"/>
        </w:rPr>
        <w:t>1</w:t>
      </w:r>
      <w:r w:rsidR="6CE48A43" w:rsidRPr="008A322D">
        <w:rPr>
          <w:rFonts w:ascii="Sylfaen" w:hAnsi="Sylfaen" w:cs="Times New Roman"/>
          <w:sz w:val="20"/>
          <w:szCs w:val="20"/>
          <w:lang w:val="ka-GE"/>
        </w:rPr>
        <w:t>3</w:t>
      </w:r>
      <w:r w:rsidRPr="008A322D">
        <w:rPr>
          <w:rFonts w:ascii="Sylfaen" w:hAnsi="Sylfaen" w:cs="Times New Roman"/>
          <w:sz w:val="20"/>
          <w:szCs w:val="20"/>
          <w:lang w:val="ka-GE"/>
        </w:rPr>
        <w:t>:</w:t>
      </w:r>
      <w:r w:rsidR="0D2AC550" w:rsidRPr="008A322D">
        <w:rPr>
          <w:rFonts w:ascii="Sylfaen" w:hAnsi="Sylfaen" w:cs="Times New Roman"/>
          <w:sz w:val="20"/>
          <w:szCs w:val="20"/>
          <w:lang w:val="ka-GE"/>
        </w:rPr>
        <w:t>50</w:t>
      </w:r>
      <w:r w:rsidRPr="008A322D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 </w:t>
      </w:r>
      <w:r w:rsidR="06F21807" w:rsidRPr="008A322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b/>
          <w:bCs/>
          <w:sz w:val="20"/>
          <w:szCs w:val="20"/>
          <w:lang w:val="ka-GE"/>
        </w:rPr>
        <w:t>მანანა დარჩაშვილი</w:t>
      </w:r>
      <w:r w:rsidR="00FF472B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F472B">
        <w:rPr>
          <w:rFonts w:ascii="Sylfaen" w:hAnsi="Sylfaen"/>
          <w:sz w:val="20"/>
          <w:szCs w:val="20"/>
          <w:lang w:val="ka-GE"/>
        </w:rPr>
        <w:t>მკვლევარი, ილიას</w:t>
      </w:r>
      <w:r w:rsidR="00F730BF">
        <w:rPr>
          <w:rFonts w:ascii="Sylfaen" w:hAnsi="Sylfaen"/>
          <w:sz w:val="20"/>
          <w:szCs w:val="20"/>
          <w:lang w:val="ka-GE"/>
        </w:rPr>
        <w:t xml:space="preserve"> სახელმწიფო</w:t>
      </w:r>
      <w:r w:rsidR="00FF472B">
        <w:rPr>
          <w:rFonts w:ascii="Sylfaen" w:hAnsi="Sylfaen"/>
          <w:sz w:val="20"/>
          <w:szCs w:val="20"/>
          <w:lang w:val="ka-GE"/>
        </w:rPr>
        <w:t xml:space="preserve"> უნივერსიტეტის პოლიტოლოგიის ინსტიტუტი</w:t>
      </w:r>
      <w:r w:rsidR="00014489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6F21807" w:rsidRPr="008A322D">
        <w:rPr>
          <w:rFonts w:ascii="Sylfaen" w:hAnsi="Sylfaen"/>
          <w:b/>
          <w:bCs/>
          <w:sz w:val="20"/>
          <w:szCs w:val="20"/>
          <w:lang w:val="ka-GE"/>
        </w:rPr>
        <w:t>-</w:t>
      </w:r>
      <w:r w:rsidR="00014489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„ვასილ წერეთელი საქართველოს ტერიტორიული მოწყობის საკითხის შესახებ“</w:t>
      </w:r>
    </w:p>
    <w:p w14:paraId="421B7889" w14:textId="3189EE14" w:rsidR="005B67BD" w:rsidRPr="008A322D" w:rsidRDefault="32EA296E" w:rsidP="00FF472B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8A322D">
        <w:rPr>
          <w:rFonts w:ascii="Sylfaen" w:hAnsi="Sylfaen"/>
          <w:sz w:val="20"/>
          <w:szCs w:val="20"/>
          <w:lang w:val="ka-GE"/>
        </w:rPr>
        <w:t>1</w:t>
      </w:r>
      <w:r w:rsidR="6FCC6D8D" w:rsidRPr="008A322D">
        <w:rPr>
          <w:rFonts w:ascii="Sylfaen" w:hAnsi="Sylfaen"/>
          <w:sz w:val="20"/>
          <w:szCs w:val="20"/>
          <w:lang w:val="ka-GE"/>
        </w:rPr>
        <w:t>4:10</w:t>
      </w:r>
      <w:r w:rsidR="309BA438" w:rsidRPr="008A322D">
        <w:rPr>
          <w:rFonts w:ascii="Sylfaen" w:hAnsi="Sylfaen"/>
          <w:sz w:val="20"/>
          <w:szCs w:val="20"/>
          <w:lang w:val="ka-GE"/>
        </w:rPr>
        <w:t xml:space="preserve"> </w:t>
      </w:r>
      <w:r w:rsidR="00014489" w:rsidRPr="00FF472B">
        <w:rPr>
          <w:rFonts w:ascii="Sylfaen" w:hAnsi="Sylfaen" w:cs="Times New Roman"/>
          <w:b/>
          <w:bCs/>
          <w:sz w:val="20"/>
          <w:szCs w:val="20"/>
          <w:lang w:val="ka-GE"/>
        </w:rPr>
        <w:t>ნოდარ აბესაძე</w:t>
      </w:r>
      <w:r w:rsidR="00FF472B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, </w:t>
      </w:r>
      <w:r w:rsidR="00FF472B" w:rsidRPr="00FF472B">
        <w:rPr>
          <w:rFonts w:ascii="Sylfaen" w:hAnsi="Sylfaen" w:cs="Times New Roman"/>
          <w:sz w:val="20"/>
          <w:szCs w:val="20"/>
          <w:lang w:val="ka-GE"/>
        </w:rPr>
        <w:t>სოციალურ მეცნიერებათა დოქტორი, სოხუმის სახელმწიფო</w:t>
      </w:r>
      <w:r w:rsidR="00FF472B" w:rsidRPr="00FF472B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FF472B" w:rsidRPr="00FF472B">
        <w:rPr>
          <w:rFonts w:ascii="Sylfaen" w:hAnsi="Sylfaen" w:cs="Times New Roman"/>
          <w:sz w:val="20"/>
          <w:szCs w:val="20"/>
          <w:lang w:val="ka-GE"/>
        </w:rPr>
        <w:t>უნივერსიტეტი</w:t>
      </w:r>
      <w:r w:rsidR="00014489" w:rsidRPr="00FF472B">
        <w:rPr>
          <w:rFonts w:ascii="Sylfaen" w:hAnsi="Sylfaen" w:cs="Times New Roman"/>
          <w:b/>
          <w:bCs/>
          <w:sz w:val="20"/>
          <w:szCs w:val="20"/>
          <w:lang w:val="ka-GE"/>
        </w:rPr>
        <w:t xml:space="preserve"> </w:t>
      </w:r>
      <w:r w:rsidR="2630EEB2" w:rsidRPr="008A322D">
        <w:rPr>
          <w:rFonts w:ascii="Sylfaen" w:hAnsi="Sylfaen" w:cs="Times New Roman"/>
          <w:sz w:val="20"/>
          <w:szCs w:val="20"/>
          <w:lang w:val="ka-GE"/>
        </w:rPr>
        <w:t xml:space="preserve">- </w:t>
      </w:r>
      <w:r w:rsidR="00014489">
        <w:rPr>
          <w:rFonts w:ascii="Sylfaen" w:hAnsi="Sylfaen" w:cs="Times New Roman"/>
          <w:sz w:val="20"/>
          <w:szCs w:val="20"/>
          <w:lang w:val="ka-GE"/>
        </w:rPr>
        <w:t>„</w:t>
      </w:r>
      <w:r w:rsidR="00014489" w:rsidRPr="00FF472B">
        <w:rPr>
          <w:rFonts w:ascii="Sylfaen" w:hAnsi="Sylfaen"/>
          <w:i/>
          <w:iCs/>
          <w:sz w:val="20"/>
          <w:szCs w:val="20"/>
          <w:lang w:val="ka-GE"/>
        </w:rPr>
        <w:t xml:space="preserve">მართლმადიდებელი ეკლესია-თანამედროვე ქართული ეროვნულ-პოლიტიკური იდენტობის ფორმირების </w:t>
      </w:r>
      <w:proofErr w:type="spellStart"/>
      <w:r w:rsidR="00014489" w:rsidRPr="00FF472B">
        <w:rPr>
          <w:rFonts w:ascii="Sylfaen" w:hAnsi="Sylfaen"/>
          <w:i/>
          <w:iCs/>
          <w:sz w:val="20"/>
          <w:szCs w:val="20"/>
          <w:lang w:val="ka-GE"/>
        </w:rPr>
        <w:t>აქტორი</w:t>
      </w:r>
      <w:proofErr w:type="spellEnd"/>
      <w:r w:rsidR="00014489" w:rsidRPr="00FF472B">
        <w:rPr>
          <w:rFonts w:ascii="Sylfaen" w:hAnsi="Sylfaen"/>
          <w:i/>
          <w:iCs/>
          <w:sz w:val="20"/>
          <w:szCs w:val="20"/>
          <w:lang w:val="ka-GE"/>
        </w:rPr>
        <w:t>”</w:t>
      </w:r>
    </w:p>
    <w:p w14:paraId="7F118FAA" w14:textId="6B13F611" w:rsidR="00F80BFD" w:rsidRPr="00F80BFD" w:rsidRDefault="2B1F8A67" w:rsidP="00F80BFD">
      <w:pPr>
        <w:pStyle w:val="NormalWeb"/>
        <w:spacing w:after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8A322D">
        <w:rPr>
          <w:rFonts w:ascii="Sylfaen" w:hAnsi="Sylfaen"/>
          <w:sz w:val="20"/>
          <w:szCs w:val="20"/>
          <w:lang w:val="ka-GE"/>
        </w:rPr>
        <w:t>1</w:t>
      </w:r>
      <w:r w:rsidR="6CE48A43" w:rsidRPr="008A322D">
        <w:rPr>
          <w:rFonts w:ascii="Sylfaen" w:hAnsi="Sylfaen"/>
          <w:sz w:val="20"/>
          <w:szCs w:val="20"/>
          <w:lang w:val="ka-GE"/>
        </w:rPr>
        <w:t>4</w:t>
      </w:r>
      <w:r w:rsidRPr="008A322D">
        <w:rPr>
          <w:rFonts w:ascii="Sylfaen" w:hAnsi="Sylfaen"/>
          <w:sz w:val="20"/>
          <w:szCs w:val="20"/>
          <w:lang w:val="ka-GE"/>
        </w:rPr>
        <w:t>:</w:t>
      </w:r>
      <w:r w:rsidR="2010C8EF" w:rsidRPr="008A322D">
        <w:rPr>
          <w:rFonts w:ascii="Sylfaen" w:hAnsi="Sylfaen"/>
          <w:sz w:val="20"/>
          <w:szCs w:val="20"/>
          <w:lang w:val="ka-GE"/>
        </w:rPr>
        <w:t>30</w:t>
      </w:r>
      <w:r w:rsidRPr="008A322D">
        <w:rPr>
          <w:rFonts w:ascii="Sylfaen" w:hAnsi="Sylfaen"/>
          <w:sz w:val="20"/>
          <w:szCs w:val="20"/>
          <w:lang w:val="ka-GE"/>
        </w:rPr>
        <w:t xml:space="preserve"> </w:t>
      </w:r>
      <w:r w:rsidR="00F80BFD">
        <w:rPr>
          <w:rFonts w:ascii="Sylfaen" w:hAnsi="Sylfaen"/>
          <w:b/>
          <w:bCs/>
          <w:sz w:val="20"/>
          <w:szCs w:val="20"/>
          <w:lang w:val="ka-GE"/>
        </w:rPr>
        <w:t>ნიკო ჯავახაძე</w:t>
      </w:r>
      <w:r w:rsidR="00FF472B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F472B">
        <w:rPr>
          <w:rFonts w:ascii="Sylfaen" w:hAnsi="Sylfaen"/>
          <w:sz w:val="20"/>
          <w:szCs w:val="20"/>
          <w:lang w:val="ka-GE"/>
        </w:rPr>
        <w:t>დოქტორანტი, თბილისის სახელმწიფო უნივერსიტეტი</w:t>
      </w:r>
      <w:r w:rsidR="5C4B95DE" w:rsidRPr="008A322D">
        <w:rPr>
          <w:rFonts w:ascii="Sylfaen" w:hAnsi="Sylfaen"/>
          <w:b/>
          <w:bCs/>
          <w:sz w:val="20"/>
          <w:szCs w:val="20"/>
          <w:lang w:val="ka-GE"/>
        </w:rPr>
        <w:t xml:space="preserve"> - </w:t>
      </w:r>
      <w:r w:rsidR="00F80BFD" w:rsidRPr="00F80BFD">
        <w:rPr>
          <w:rFonts w:ascii="Sylfaen" w:hAnsi="Sylfaen"/>
          <w:i/>
          <w:iCs/>
          <w:sz w:val="20"/>
          <w:szCs w:val="20"/>
          <w:lang w:val="ka-GE"/>
        </w:rPr>
        <w:t>„გურიის რესპუბლიკა, როგორც ქართული დემოკრატიის პილოტური ფორმა: ადგილობრივი მრავალსაფეხურიანი წარმომადგენლობითობის ისტორიული და თეორიული ანალიზი“</w:t>
      </w:r>
    </w:p>
    <w:p w14:paraId="07213AA9" w14:textId="6CFCE51F" w:rsidR="00C55A34" w:rsidRPr="008A322D" w:rsidRDefault="2B1F8A67" w:rsidP="007A048B">
      <w:pPr>
        <w:pStyle w:val="NormalWeb"/>
        <w:spacing w:after="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A322D">
        <w:rPr>
          <w:rFonts w:ascii="Sylfaen" w:hAnsi="Sylfaen"/>
          <w:sz w:val="20"/>
          <w:szCs w:val="20"/>
          <w:lang w:val="ka-GE"/>
        </w:rPr>
        <w:lastRenderedPageBreak/>
        <w:t>1</w:t>
      </w:r>
      <w:r w:rsidR="6CE48A43" w:rsidRPr="008A322D">
        <w:rPr>
          <w:rFonts w:ascii="Sylfaen" w:hAnsi="Sylfaen"/>
          <w:sz w:val="20"/>
          <w:szCs w:val="20"/>
          <w:lang w:val="ka-GE"/>
        </w:rPr>
        <w:t>4</w:t>
      </w:r>
      <w:r w:rsidRPr="008A322D">
        <w:rPr>
          <w:rFonts w:ascii="Sylfaen" w:hAnsi="Sylfaen"/>
          <w:sz w:val="20"/>
          <w:szCs w:val="20"/>
          <w:lang w:val="ka-GE"/>
        </w:rPr>
        <w:t>:</w:t>
      </w:r>
      <w:r w:rsidR="1D4F7E97" w:rsidRPr="008A322D">
        <w:rPr>
          <w:rFonts w:ascii="Sylfaen" w:hAnsi="Sylfaen"/>
          <w:sz w:val="20"/>
          <w:szCs w:val="20"/>
          <w:lang w:val="ka-GE"/>
        </w:rPr>
        <w:t>50</w:t>
      </w:r>
      <w:r w:rsidRPr="008A322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b/>
          <w:bCs/>
          <w:sz w:val="20"/>
          <w:szCs w:val="20"/>
          <w:lang w:val="ka-GE"/>
        </w:rPr>
        <w:t>ზვიად აბაშიძე</w:t>
      </w:r>
      <w:r w:rsidR="00FF472B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FF472B">
        <w:rPr>
          <w:rFonts w:ascii="Sylfaen" w:hAnsi="Sylfaen"/>
          <w:sz w:val="20"/>
          <w:szCs w:val="20"/>
          <w:lang w:val="ka-GE"/>
        </w:rPr>
        <w:t>ასოცირებული პროფესორი, თბილისის სახელმწიფო უნივერსიტეტი</w:t>
      </w:r>
      <w:r w:rsidR="00014489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310546" w:rsidRPr="008A322D">
        <w:rPr>
          <w:rFonts w:ascii="Sylfaen" w:hAnsi="Sylfaen"/>
          <w:i/>
          <w:iCs/>
          <w:sz w:val="20"/>
          <w:szCs w:val="20"/>
          <w:lang w:val="ka-GE"/>
        </w:rPr>
        <w:t xml:space="preserve">-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„მოსაზრებები თანამედროვე ერის დისკურსის გაჩენის და განვითარების თავისებურებებზე მე-19</w:t>
      </w:r>
      <w:r w:rsidR="00F80BFD">
        <w:rPr>
          <w:rFonts w:ascii="Sylfaen" w:hAnsi="Sylfaen"/>
          <w:i/>
          <w:iCs/>
          <w:sz w:val="20"/>
          <w:szCs w:val="20"/>
          <w:lang w:val="ka-GE"/>
        </w:rPr>
        <w:t xml:space="preserve"> </w:t>
      </w:r>
      <w:r w:rsidR="00014489" w:rsidRPr="00014489">
        <w:rPr>
          <w:rFonts w:ascii="Sylfaen" w:hAnsi="Sylfaen"/>
          <w:i/>
          <w:iCs/>
          <w:sz w:val="20"/>
          <w:szCs w:val="20"/>
          <w:lang w:val="ka-GE"/>
        </w:rPr>
        <w:t>მე-20 საუკუნის დასაწყისის საქართველოში“</w:t>
      </w:r>
      <w:r w:rsidR="007A048B">
        <w:rPr>
          <w:rFonts w:ascii="Sylfaen" w:hAnsi="Sylfaen"/>
          <w:i/>
          <w:iCs/>
          <w:sz w:val="20"/>
          <w:szCs w:val="20"/>
          <w:lang w:val="ka-GE"/>
        </w:rPr>
        <w:t xml:space="preserve">. </w:t>
      </w:r>
      <w:r w:rsidR="007A048B" w:rsidRPr="007A048B">
        <w:rPr>
          <w:rFonts w:ascii="Sylfaen" w:hAnsi="Sylfaen"/>
          <w:sz w:val="20"/>
          <w:szCs w:val="20"/>
          <w:lang w:val="ka-GE"/>
        </w:rPr>
        <w:t>კვლევა განხორციელდა შოთა რუსთაველის საქართველოს ეროვნული სამეცნიერო ფონდის მხარდაჭერით [№ FR-24-17422]</w:t>
      </w:r>
    </w:p>
    <w:p w14:paraId="3B7B5CA7" w14:textId="17F911C0" w:rsidR="00310546" w:rsidRPr="008A322D" w:rsidRDefault="00310546" w:rsidP="006B04A3">
      <w:pPr>
        <w:jc w:val="both"/>
        <w:rPr>
          <w:rFonts w:ascii="Sylfaen" w:hAnsi="Sylfaen"/>
          <w:i/>
          <w:iCs/>
          <w:color w:val="000000" w:themeColor="text1"/>
          <w:sz w:val="20"/>
          <w:szCs w:val="20"/>
          <w:lang w:val="ka-GE"/>
        </w:rPr>
      </w:pPr>
    </w:p>
    <w:sectPr w:rsidR="00310546" w:rsidRPr="008A322D" w:rsidSect="00743954">
      <w:footerReference w:type="default" r:id="rId9"/>
      <w:footnotePr>
        <w:numRestart w:val="eachPage"/>
      </w:footnotePr>
      <w:pgSz w:w="8391" w:h="11906" w:code="11"/>
      <w:pgMar w:top="851" w:right="736" w:bottom="993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215B" w14:textId="77777777" w:rsidR="00185ABC" w:rsidRDefault="00185ABC">
      <w:pPr>
        <w:spacing w:after="0" w:line="240" w:lineRule="auto"/>
      </w:pPr>
      <w:r>
        <w:separator/>
      </w:r>
    </w:p>
  </w:endnote>
  <w:endnote w:type="continuationSeparator" w:id="0">
    <w:p w14:paraId="60C19639" w14:textId="77777777" w:rsidR="00185ABC" w:rsidRDefault="0018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46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A0912" w14:textId="219F3D82" w:rsidR="00E01C99" w:rsidRDefault="00E01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F9E41" w14:textId="77777777" w:rsidR="00E01C99" w:rsidRDefault="00E01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00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2511B" w14:textId="77777777" w:rsidR="00157829" w:rsidRDefault="00DB3C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7E8108" w14:textId="77777777" w:rsidR="00157829" w:rsidRDefault="00157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DED5" w14:textId="77777777" w:rsidR="00185ABC" w:rsidRDefault="00185ABC">
      <w:pPr>
        <w:spacing w:after="0" w:line="240" w:lineRule="auto"/>
      </w:pPr>
      <w:r>
        <w:separator/>
      </w:r>
    </w:p>
  </w:footnote>
  <w:footnote w:type="continuationSeparator" w:id="0">
    <w:p w14:paraId="1AFDF3BE" w14:textId="77777777" w:rsidR="00185ABC" w:rsidRDefault="00185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25"/>
    <w:rsid w:val="00002A25"/>
    <w:rsid w:val="00014489"/>
    <w:rsid w:val="0001A9D3"/>
    <w:rsid w:val="000203BD"/>
    <w:rsid w:val="00023432"/>
    <w:rsid w:val="00024CC0"/>
    <w:rsid w:val="000342EB"/>
    <w:rsid w:val="0004789F"/>
    <w:rsid w:val="00067C99"/>
    <w:rsid w:val="00071510"/>
    <w:rsid w:val="00076313"/>
    <w:rsid w:val="000871A8"/>
    <w:rsid w:val="00093CBC"/>
    <w:rsid w:val="000972A2"/>
    <w:rsid w:val="000A1DD8"/>
    <w:rsid w:val="000C1E54"/>
    <w:rsid w:val="000C61FC"/>
    <w:rsid w:val="000D4415"/>
    <w:rsid w:val="000D6269"/>
    <w:rsid w:val="00104C28"/>
    <w:rsid w:val="00110EC2"/>
    <w:rsid w:val="00116B65"/>
    <w:rsid w:val="00120769"/>
    <w:rsid w:val="0013DA0B"/>
    <w:rsid w:val="0015725F"/>
    <w:rsid w:val="00157829"/>
    <w:rsid w:val="00163D80"/>
    <w:rsid w:val="00185ABC"/>
    <w:rsid w:val="001A1D7D"/>
    <w:rsid w:val="001A2ADD"/>
    <w:rsid w:val="001C3B3E"/>
    <w:rsid w:val="001E40F9"/>
    <w:rsid w:val="001E4136"/>
    <w:rsid w:val="001F46C1"/>
    <w:rsid w:val="0020FF9C"/>
    <w:rsid w:val="0021493D"/>
    <w:rsid w:val="00222432"/>
    <w:rsid w:val="00225627"/>
    <w:rsid w:val="00232B8C"/>
    <w:rsid w:val="00237DFE"/>
    <w:rsid w:val="002400EF"/>
    <w:rsid w:val="0026375C"/>
    <w:rsid w:val="00265405"/>
    <w:rsid w:val="00274E52"/>
    <w:rsid w:val="002863EB"/>
    <w:rsid w:val="00287AF8"/>
    <w:rsid w:val="0029138C"/>
    <w:rsid w:val="00295C3D"/>
    <w:rsid w:val="002A2127"/>
    <w:rsid w:val="002B142A"/>
    <w:rsid w:val="002C570A"/>
    <w:rsid w:val="002D0BC8"/>
    <w:rsid w:val="002D1D92"/>
    <w:rsid w:val="002E080E"/>
    <w:rsid w:val="002F503E"/>
    <w:rsid w:val="00305433"/>
    <w:rsid w:val="00310546"/>
    <w:rsid w:val="003131C5"/>
    <w:rsid w:val="003156DD"/>
    <w:rsid w:val="00316C44"/>
    <w:rsid w:val="003173FE"/>
    <w:rsid w:val="0031775E"/>
    <w:rsid w:val="003226A9"/>
    <w:rsid w:val="003706CD"/>
    <w:rsid w:val="003767B7"/>
    <w:rsid w:val="00380E84"/>
    <w:rsid w:val="00381213"/>
    <w:rsid w:val="00381AC1"/>
    <w:rsid w:val="0038728C"/>
    <w:rsid w:val="0039775E"/>
    <w:rsid w:val="003A7463"/>
    <w:rsid w:val="003C4EE0"/>
    <w:rsid w:val="003C6EE0"/>
    <w:rsid w:val="003E0A3A"/>
    <w:rsid w:val="003E3B86"/>
    <w:rsid w:val="004106A8"/>
    <w:rsid w:val="004248D2"/>
    <w:rsid w:val="004467CF"/>
    <w:rsid w:val="00447DEB"/>
    <w:rsid w:val="004544C6"/>
    <w:rsid w:val="00464AF4"/>
    <w:rsid w:val="004667C3"/>
    <w:rsid w:val="00467031"/>
    <w:rsid w:val="004728FE"/>
    <w:rsid w:val="00480D0E"/>
    <w:rsid w:val="004903A4"/>
    <w:rsid w:val="0049361B"/>
    <w:rsid w:val="004941A2"/>
    <w:rsid w:val="0049573A"/>
    <w:rsid w:val="004A01D3"/>
    <w:rsid w:val="004A73C2"/>
    <w:rsid w:val="004C1711"/>
    <w:rsid w:val="004C4795"/>
    <w:rsid w:val="004E4AEF"/>
    <w:rsid w:val="00501923"/>
    <w:rsid w:val="00506033"/>
    <w:rsid w:val="005062FC"/>
    <w:rsid w:val="00507DA6"/>
    <w:rsid w:val="00512C19"/>
    <w:rsid w:val="00514088"/>
    <w:rsid w:val="005211D2"/>
    <w:rsid w:val="0052461F"/>
    <w:rsid w:val="00544E05"/>
    <w:rsid w:val="00550DB0"/>
    <w:rsid w:val="00553214"/>
    <w:rsid w:val="00557568"/>
    <w:rsid w:val="0058479B"/>
    <w:rsid w:val="005910AC"/>
    <w:rsid w:val="005951B8"/>
    <w:rsid w:val="005A2159"/>
    <w:rsid w:val="005A5EFB"/>
    <w:rsid w:val="005B67BD"/>
    <w:rsid w:val="005C3846"/>
    <w:rsid w:val="005C40A9"/>
    <w:rsid w:val="005C491E"/>
    <w:rsid w:val="005C7493"/>
    <w:rsid w:val="005D547A"/>
    <w:rsid w:val="00604B92"/>
    <w:rsid w:val="00606BEC"/>
    <w:rsid w:val="0062114A"/>
    <w:rsid w:val="00633AC0"/>
    <w:rsid w:val="0063420C"/>
    <w:rsid w:val="00637F2C"/>
    <w:rsid w:val="00641CC9"/>
    <w:rsid w:val="00644846"/>
    <w:rsid w:val="00661049"/>
    <w:rsid w:val="00665B5D"/>
    <w:rsid w:val="00671E7E"/>
    <w:rsid w:val="00673F76"/>
    <w:rsid w:val="006742C6"/>
    <w:rsid w:val="00676548"/>
    <w:rsid w:val="006B04A3"/>
    <w:rsid w:val="006B707B"/>
    <w:rsid w:val="006C617A"/>
    <w:rsid w:val="006DEDF3"/>
    <w:rsid w:val="006E54EA"/>
    <w:rsid w:val="006E6B59"/>
    <w:rsid w:val="006E74DF"/>
    <w:rsid w:val="006F221E"/>
    <w:rsid w:val="00712DF4"/>
    <w:rsid w:val="00723B1F"/>
    <w:rsid w:val="00723D33"/>
    <w:rsid w:val="0073058D"/>
    <w:rsid w:val="00743954"/>
    <w:rsid w:val="00751F1C"/>
    <w:rsid w:val="0076012A"/>
    <w:rsid w:val="00761760"/>
    <w:rsid w:val="00762354"/>
    <w:rsid w:val="007758B8"/>
    <w:rsid w:val="00786C4D"/>
    <w:rsid w:val="007A048B"/>
    <w:rsid w:val="007A0D94"/>
    <w:rsid w:val="007A5CE1"/>
    <w:rsid w:val="007A657B"/>
    <w:rsid w:val="007B5724"/>
    <w:rsid w:val="007C0362"/>
    <w:rsid w:val="007C3473"/>
    <w:rsid w:val="007C6263"/>
    <w:rsid w:val="007E1E87"/>
    <w:rsid w:val="007F1109"/>
    <w:rsid w:val="007F7440"/>
    <w:rsid w:val="00802C22"/>
    <w:rsid w:val="008179C2"/>
    <w:rsid w:val="00824071"/>
    <w:rsid w:val="00831FB0"/>
    <w:rsid w:val="008534D6"/>
    <w:rsid w:val="0085588E"/>
    <w:rsid w:val="008602E7"/>
    <w:rsid w:val="0086167C"/>
    <w:rsid w:val="0087086E"/>
    <w:rsid w:val="0087623E"/>
    <w:rsid w:val="00876CD5"/>
    <w:rsid w:val="00891482"/>
    <w:rsid w:val="008A280A"/>
    <w:rsid w:val="008A322D"/>
    <w:rsid w:val="008B03D8"/>
    <w:rsid w:val="008D10B2"/>
    <w:rsid w:val="008D3CF2"/>
    <w:rsid w:val="008D74B1"/>
    <w:rsid w:val="008E0874"/>
    <w:rsid w:val="008E7785"/>
    <w:rsid w:val="008F077B"/>
    <w:rsid w:val="008F0F70"/>
    <w:rsid w:val="00923CB7"/>
    <w:rsid w:val="00926243"/>
    <w:rsid w:val="00926EFF"/>
    <w:rsid w:val="00933956"/>
    <w:rsid w:val="00945342"/>
    <w:rsid w:val="00946190"/>
    <w:rsid w:val="00953155"/>
    <w:rsid w:val="00964413"/>
    <w:rsid w:val="009653D1"/>
    <w:rsid w:val="00977EA6"/>
    <w:rsid w:val="009858F1"/>
    <w:rsid w:val="00987A85"/>
    <w:rsid w:val="009A622E"/>
    <w:rsid w:val="009A7A7F"/>
    <w:rsid w:val="009B4546"/>
    <w:rsid w:val="009B464D"/>
    <w:rsid w:val="009C73C6"/>
    <w:rsid w:val="009D4361"/>
    <w:rsid w:val="009E5B41"/>
    <w:rsid w:val="009E67FF"/>
    <w:rsid w:val="00A05E8C"/>
    <w:rsid w:val="00A21835"/>
    <w:rsid w:val="00A24D7C"/>
    <w:rsid w:val="00A26C32"/>
    <w:rsid w:val="00A37F0C"/>
    <w:rsid w:val="00A41794"/>
    <w:rsid w:val="00A45F41"/>
    <w:rsid w:val="00A5582B"/>
    <w:rsid w:val="00A6045D"/>
    <w:rsid w:val="00A71765"/>
    <w:rsid w:val="00A80200"/>
    <w:rsid w:val="00A9383D"/>
    <w:rsid w:val="00AA4CC3"/>
    <w:rsid w:val="00AA5433"/>
    <w:rsid w:val="00AA59AA"/>
    <w:rsid w:val="00AC3013"/>
    <w:rsid w:val="00AD13C7"/>
    <w:rsid w:val="00AD30D6"/>
    <w:rsid w:val="00AD3600"/>
    <w:rsid w:val="00AE2479"/>
    <w:rsid w:val="00B01233"/>
    <w:rsid w:val="00B16F3B"/>
    <w:rsid w:val="00B2359C"/>
    <w:rsid w:val="00B25184"/>
    <w:rsid w:val="00B27234"/>
    <w:rsid w:val="00B34CBD"/>
    <w:rsid w:val="00B40418"/>
    <w:rsid w:val="00B56178"/>
    <w:rsid w:val="00B86CBB"/>
    <w:rsid w:val="00B96A7F"/>
    <w:rsid w:val="00BA5A67"/>
    <w:rsid w:val="00BC27EC"/>
    <w:rsid w:val="00BC61E7"/>
    <w:rsid w:val="00C053E7"/>
    <w:rsid w:val="00C11797"/>
    <w:rsid w:val="00C251FF"/>
    <w:rsid w:val="00C30605"/>
    <w:rsid w:val="00C40233"/>
    <w:rsid w:val="00C5181D"/>
    <w:rsid w:val="00C51A17"/>
    <w:rsid w:val="00C55A34"/>
    <w:rsid w:val="00C66686"/>
    <w:rsid w:val="00C8718F"/>
    <w:rsid w:val="00C87271"/>
    <w:rsid w:val="00C87389"/>
    <w:rsid w:val="00C94277"/>
    <w:rsid w:val="00CA1073"/>
    <w:rsid w:val="00CC10AE"/>
    <w:rsid w:val="00CD6E25"/>
    <w:rsid w:val="00CE19C7"/>
    <w:rsid w:val="00D1100C"/>
    <w:rsid w:val="00D15FEB"/>
    <w:rsid w:val="00D2015F"/>
    <w:rsid w:val="00D31D9B"/>
    <w:rsid w:val="00D34E43"/>
    <w:rsid w:val="00D448EF"/>
    <w:rsid w:val="00D5430D"/>
    <w:rsid w:val="00D634B3"/>
    <w:rsid w:val="00D63EC8"/>
    <w:rsid w:val="00D64A0D"/>
    <w:rsid w:val="00D727B8"/>
    <w:rsid w:val="00D73426"/>
    <w:rsid w:val="00D87B92"/>
    <w:rsid w:val="00DB3C89"/>
    <w:rsid w:val="00DB5EA2"/>
    <w:rsid w:val="00DC0F3F"/>
    <w:rsid w:val="00DE1E2D"/>
    <w:rsid w:val="00E01C99"/>
    <w:rsid w:val="00E11A76"/>
    <w:rsid w:val="00E22064"/>
    <w:rsid w:val="00E353F2"/>
    <w:rsid w:val="00E70907"/>
    <w:rsid w:val="00E972F2"/>
    <w:rsid w:val="00EA0CD4"/>
    <w:rsid w:val="00EC16D0"/>
    <w:rsid w:val="00ED71CB"/>
    <w:rsid w:val="00ED75B0"/>
    <w:rsid w:val="00EE0421"/>
    <w:rsid w:val="00EE4216"/>
    <w:rsid w:val="00EF4783"/>
    <w:rsid w:val="00F06445"/>
    <w:rsid w:val="00F10283"/>
    <w:rsid w:val="00F12A03"/>
    <w:rsid w:val="00F40C3C"/>
    <w:rsid w:val="00F44251"/>
    <w:rsid w:val="00F67736"/>
    <w:rsid w:val="00F730BF"/>
    <w:rsid w:val="00F76C72"/>
    <w:rsid w:val="00F80BFD"/>
    <w:rsid w:val="00F9051F"/>
    <w:rsid w:val="00F912B5"/>
    <w:rsid w:val="00FA0BCF"/>
    <w:rsid w:val="00FB443B"/>
    <w:rsid w:val="00FB5AEF"/>
    <w:rsid w:val="00FD3967"/>
    <w:rsid w:val="00FE4325"/>
    <w:rsid w:val="00FF472B"/>
    <w:rsid w:val="01049CE7"/>
    <w:rsid w:val="01BC4A6F"/>
    <w:rsid w:val="0227FEC6"/>
    <w:rsid w:val="0240CC70"/>
    <w:rsid w:val="029B5895"/>
    <w:rsid w:val="03FD2836"/>
    <w:rsid w:val="04CB77D0"/>
    <w:rsid w:val="053066E9"/>
    <w:rsid w:val="05A57599"/>
    <w:rsid w:val="06F21807"/>
    <w:rsid w:val="0B0A2A22"/>
    <w:rsid w:val="0B0B8C9A"/>
    <w:rsid w:val="0B514C93"/>
    <w:rsid w:val="0B9C5037"/>
    <w:rsid w:val="0D2AC550"/>
    <w:rsid w:val="0D53F026"/>
    <w:rsid w:val="0DBC897D"/>
    <w:rsid w:val="0DFC0C65"/>
    <w:rsid w:val="0E7E66C6"/>
    <w:rsid w:val="0EC22352"/>
    <w:rsid w:val="0EE9C3B5"/>
    <w:rsid w:val="0F713E37"/>
    <w:rsid w:val="0FDDE1F1"/>
    <w:rsid w:val="117F623C"/>
    <w:rsid w:val="122503D7"/>
    <w:rsid w:val="1254E002"/>
    <w:rsid w:val="12B4B2C1"/>
    <w:rsid w:val="12F20ED9"/>
    <w:rsid w:val="140D78F7"/>
    <w:rsid w:val="14263D6A"/>
    <w:rsid w:val="14EC4F6C"/>
    <w:rsid w:val="14F017F0"/>
    <w:rsid w:val="152CD149"/>
    <w:rsid w:val="15496EB8"/>
    <w:rsid w:val="156166F1"/>
    <w:rsid w:val="15AEA0F5"/>
    <w:rsid w:val="16158DC3"/>
    <w:rsid w:val="165C3C4C"/>
    <w:rsid w:val="16E5A23E"/>
    <w:rsid w:val="1722AE16"/>
    <w:rsid w:val="17FE6521"/>
    <w:rsid w:val="18198D9C"/>
    <w:rsid w:val="19AE849E"/>
    <w:rsid w:val="19E35997"/>
    <w:rsid w:val="1A2742D4"/>
    <w:rsid w:val="1A602258"/>
    <w:rsid w:val="1A80029A"/>
    <w:rsid w:val="1ACCF695"/>
    <w:rsid w:val="1B70D4A2"/>
    <w:rsid w:val="1C492675"/>
    <w:rsid w:val="1C6D2A6B"/>
    <w:rsid w:val="1C8EA602"/>
    <w:rsid w:val="1C9EE9E7"/>
    <w:rsid w:val="1D4F7E97"/>
    <w:rsid w:val="1D63EA74"/>
    <w:rsid w:val="1DEA2C65"/>
    <w:rsid w:val="1E547F20"/>
    <w:rsid w:val="1E69C29C"/>
    <w:rsid w:val="1EA0B9B1"/>
    <w:rsid w:val="1F35FEC0"/>
    <w:rsid w:val="1FC01970"/>
    <w:rsid w:val="2010C8EF"/>
    <w:rsid w:val="207320BD"/>
    <w:rsid w:val="20BA74EA"/>
    <w:rsid w:val="20DFA6F9"/>
    <w:rsid w:val="2140CBE1"/>
    <w:rsid w:val="218510AA"/>
    <w:rsid w:val="2187A8E9"/>
    <w:rsid w:val="21D4659E"/>
    <w:rsid w:val="21EDD3C8"/>
    <w:rsid w:val="22400564"/>
    <w:rsid w:val="229A6C06"/>
    <w:rsid w:val="2300EF8D"/>
    <w:rsid w:val="23231019"/>
    <w:rsid w:val="234B3ADC"/>
    <w:rsid w:val="2381F0FD"/>
    <w:rsid w:val="240D319A"/>
    <w:rsid w:val="245E84C0"/>
    <w:rsid w:val="24A70A63"/>
    <w:rsid w:val="24CBF338"/>
    <w:rsid w:val="255A0655"/>
    <w:rsid w:val="25656215"/>
    <w:rsid w:val="2630EEB2"/>
    <w:rsid w:val="271960DB"/>
    <w:rsid w:val="272D456E"/>
    <w:rsid w:val="279CCD2F"/>
    <w:rsid w:val="27AE52E3"/>
    <w:rsid w:val="27BFC3C4"/>
    <w:rsid w:val="27FB87E2"/>
    <w:rsid w:val="29837EDA"/>
    <w:rsid w:val="29BB6C3B"/>
    <w:rsid w:val="2B1F8A67"/>
    <w:rsid w:val="2B5A9164"/>
    <w:rsid w:val="2BF7DD41"/>
    <w:rsid w:val="2BFB7780"/>
    <w:rsid w:val="2C42ABA8"/>
    <w:rsid w:val="2C70023B"/>
    <w:rsid w:val="2CD36DEF"/>
    <w:rsid w:val="2CE4D894"/>
    <w:rsid w:val="2EBD99CB"/>
    <w:rsid w:val="2EE7FEF9"/>
    <w:rsid w:val="2F2F387C"/>
    <w:rsid w:val="2FF23DFC"/>
    <w:rsid w:val="301E6DE7"/>
    <w:rsid w:val="309BA438"/>
    <w:rsid w:val="325AE084"/>
    <w:rsid w:val="32EA296E"/>
    <w:rsid w:val="33088054"/>
    <w:rsid w:val="33786B8B"/>
    <w:rsid w:val="33EC7A45"/>
    <w:rsid w:val="33F5F3BB"/>
    <w:rsid w:val="3469769A"/>
    <w:rsid w:val="3475AA44"/>
    <w:rsid w:val="35035117"/>
    <w:rsid w:val="35346B08"/>
    <w:rsid w:val="365003C4"/>
    <w:rsid w:val="3690E8F2"/>
    <w:rsid w:val="36E125A6"/>
    <w:rsid w:val="37480B91"/>
    <w:rsid w:val="3758ACA6"/>
    <w:rsid w:val="39129CC1"/>
    <w:rsid w:val="3BB7AEB6"/>
    <w:rsid w:val="3BFE09DB"/>
    <w:rsid w:val="3C3BE97C"/>
    <w:rsid w:val="3CDFC59F"/>
    <w:rsid w:val="3D19E6A7"/>
    <w:rsid w:val="3D25C064"/>
    <w:rsid w:val="3DDDE908"/>
    <w:rsid w:val="3E1AF88A"/>
    <w:rsid w:val="3E6B7970"/>
    <w:rsid w:val="3E8776F8"/>
    <w:rsid w:val="3F969DDB"/>
    <w:rsid w:val="40EE4867"/>
    <w:rsid w:val="40F98D76"/>
    <w:rsid w:val="411F0999"/>
    <w:rsid w:val="4139DA35"/>
    <w:rsid w:val="41A08D36"/>
    <w:rsid w:val="4272BFB8"/>
    <w:rsid w:val="43B39FE9"/>
    <w:rsid w:val="43D85603"/>
    <w:rsid w:val="44F27155"/>
    <w:rsid w:val="45567B4F"/>
    <w:rsid w:val="455C968E"/>
    <w:rsid w:val="45FC36BD"/>
    <w:rsid w:val="466CD072"/>
    <w:rsid w:val="46D2EC3D"/>
    <w:rsid w:val="47AE5616"/>
    <w:rsid w:val="483D219B"/>
    <w:rsid w:val="48768299"/>
    <w:rsid w:val="49264D1E"/>
    <w:rsid w:val="49D2412A"/>
    <w:rsid w:val="49F06648"/>
    <w:rsid w:val="4AB5751C"/>
    <w:rsid w:val="4AD7A97F"/>
    <w:rsid w:val="4B030F50"/>
    <w:rsid w:val="4BEC402E"/>
    <w:rsid w:val="4C88E08C"/>
    <w:rsid w:val="4D546D4C"/>
    <w:rsid w:val="4D6F2392"/>
    <w:rsid w:val="4DBEBDD4"/>
    <w:rsid w:val="50A04134"/>
    <w:rsid w:val="515F1F06"/>
    <w:rsid w:val="518EF778"/>
    <w:rsid w:val="5241E26D"/>
    <w:rsid w:val="5289ADCC"/>
    <w:rsid w:val="528A2350"/>
    <w:rsid w:val="52DE010B"/>
    <w:rsid w:val="54B05BD0"/>
    <w:rsid w:val="560378AA"/>
    <w:rsid w:val="568DA45A"/>
    <w:rsid w:val="56B43D12"/>
    <w:rsid w:val="5723AC2D"/>
    <w:rsid w:val="574A5BFF"/>
    <w:rsid w:val="57D00E34"/>
    <w:rsid w:val="58935C6A"/>
    <w:rsid w:val="58EE945B"/>
    <w:rsid w:val="5C4B95DE"/>
    <w:rsid w:val="5CE9A282"/>
    <w:rsid w:val="5CFBB421"/>
    <w:rsid w:val="5D32EB8B"/>
    <w:rsid w:val="5D81E262"/>
    <w:rsid w:val="60AD95CA"/>
    <w:rsid w:val="6327F51C"/>
    <w:rsid w:val="6437C298"/>
    <w:rsid w:val="648B2E90"/>
    <w:rsid w:val="657D09F6"/>
    <w:rsid w:val="6588A4F1"/>
    <w:rsid w:val="6642FEC3"/>
    <w:rsid w:val="68718029"/>
    <w:rsid w:val="68A1EC6C"/>
    <w:rsid w:val="695F52B0"/>
    <w:rsid w:val="697A9AB0"/>
    <w:rsid w:val="69B5E288"/>
    <w:rsid w:val="6A8456BC"/>
    <w:rsid w:val="6BE897BE"/>
    <w:rsid w:val="6BEA135E"/>
    <w:rsid w:val="6C0E69A8"/>
    <w:rsid w:val="6C9ADC4A"/>
    <w:rsid w:val="6CB019A1"/>
    <w:rsid w:val="6CE48A43"/>
    <w:rsid w:val="6DAE74D2"/>
    <w:rsid w:val="6DE4F028"/>
    <w:rsid w:val="6E2608FD"/>
    <w:rsid w:val="6E5C0F3A"/>
    <w:rsid w:val="6E922E6E"/>
    <w:rsid w:val="6F5CADEC"/>
    <w:rsid w:val="6FCC6D8D"/>
    <w:rsid w:val="6FE852D6"/>
    <w:rsid w:val="7021AB90"/>
    <w:rsid w:val="70AD988B"/>
    <w:rsid w:val="70B7E622"/>
    <w:rsid w:val="71A21B08"/>
    <w:rsid w:val="71EC7591"/>
    <w:rsid w:val="723348A0"/>
    <w:rsid w:val="73852279"/>
    <w:rsid w:val="73ACA022"/>
    <w:rsid w:val="741BAD80"/>
    <w:rsid w:val="74B99DD1"/>
    <w:rsid w:val="75C6885B"/>
    <w:rsid w:val="76067A72"/>
    <w:rsid w:val="762D9535"/>
    <w:rsid w:val="7706DDED"/>
    <w:rsid w:val="7707FB9A"/>
    <w:rsid w:val="77D70C37"/>
    <w:rsid w:val="77DA97C9"/>
    <w:rsid w:val="78C543F1"/>
    <w:rsid w:val="793FC00D"/>
    <w:rsid w:val="798D40F3"/>
    <w:rsid w:val="7A6823D9"/>
    <w:rsid w:val="7AD84FD3"/>
    <w:rsid w:val="7B2B77FD"/>
    <w:rsid w:val="7B34ADB2"/>
    <w:rsid w:val="7C9A0198"/>
    <w:rsid w:val="7CCD345A"/>
    <w:rsid w:val="7CCFB4FD"/>
    <w:rsid w:val="7DA0A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9B16"/>
  <w15:chartTrackingRefBased/>
  <w15:docId w15:val="{C418777F-7900-4E0D-BB21-115159F4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89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7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3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89"/>
    <w:rPr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3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3C8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B3C89"/>
  </w:style>
  <w:style w:type="paragraph" w:styleId="Header">
    <w:name w:val="header"/>
    <w:basedOn w:val="Normal"/>
    <w:link w:val="HeaderChar"/>
    <w:uiPriority w:val="99"/>
    <w:unhideWhenUsed/>
    <w:rsid w:val="00E0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99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863EB"/>
    <w:rPr>
      <w:color w:val="0000FF"/>
      <w:u w:val="single"/>
    </w:rPr>
  </w:style>
  <w:style w:type="character" w:customStyle="1" w:styleId="il">
    <w:name w:val="il"/>
    <w:basedOn w:val="DefaultParagraphFont"/>
    <w:rsid w:val="002863EB"/>
  </w:style>
  <w:style w:type="character" w:styleId="Strong">
    <w:name w:val="Strong"/>
    <w:basedOn w:val="DefaultParagraphFont"/>
    <w:uiPriority w:val="22"/>
    <w:qFormat/>
    <w:rsid w:val="008D3CF2"/>
    <w:rPr>
      <w:b/>
      <w:bCs/>
    </w:rPr>
  </w:style>
  <w:style w:type="paragraph" w:styleId="NormalWeb">
    <w:name w:val="Normal (Web)"/>
    <w:basedOn w:val="Normal"/>
    <w:uiPriority w:val="99"/>
    <w:unhideWhenUsed/>
    <w:rsid w:val="007C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26243"/>
    <w:pPr>
      <w:spacing w:after="0" w:line="240" w:lineRule="auto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7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5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06BE-8932-466A-A64B-D760D0AD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Tabuashvili</dc:creator>
  <cp:keywords/>
  <dc:description/>
  <cp:lastModifiedBy>acer</cp:lastModifiedBy>
  <cp:revision>12</cp:revision>
  <cp:lastPrinted>2023-06-19T14:13:00Z</cp:lastPrinted>
  <dcterms:created xsi:type="dcterms:W3CDTF">2025-06-03T18:44:00Z</dcterms:created>
  <dcterms:modified xsi:type="dcterms:W3CDTF">2026-03-12T06:50:00Z</dcterms:modified>
</cp:coreProperties>
</file>